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8F2" w:rsidRDefault="00AA7E3B" w:rsidP="003B67D9">
      <w:pPr>
        <w:ind w:leftChars="-67" w:left="-141" w:rightChars="-109" w:right="-229"/>
        <w:jc w:val="center"/>
        <w:rPr>
          <w:rFonts w:ascii="仿宋_GB2312" w:eastAsia="仿宋_GB2312" w:hAnsi="仿宋_GB2312" w:cs="仿宋_GB2312"/>
          <w:sz w:val="32"/>
          <w:szCs w:val="32"/>
        </w:rPr>
      </w:pPr>
      <w:r w:rsidRPr="004B6624">
        <w:rPr>
          <w:rFonts w:ascii="方正小标宋简体" w:eastAsia="方正小标宋简体" w:hAnsi="方正小标宋简体" w:cs="方正小标宋简体" w:hint="eastAsia"/>
          <w:sz w:val="44"/>
          <w:szCs w:val="44"/>
        </w:rPr>
        <w:t>2021</w:t>
      </w:r>
      <w:r>
        <w:rPr>
          <w:rFonts w:ascii="方正小标宋简体" w:eastAsia="方正小标宋简体" w:hAnsi="方正小标宋简体" w:cs="方正小标宋简体" w:hint="eastAsia"/>
          <w:sz w:val="44"/>
          <w:szCs w:val="44"/>
        </w:rPr>
        <w:t>年</w:t>
      </w:r>
      <w:r w:rsidR="004D5874">
        <w:rPr>
          <w:rFonts w:ascii="方正小标宋简体" w:eastAsia="方正小标宋简体" w:hAnsi="方正小标宋简体" w:cs="方正小标宋简体" w:hint="eastAsia"/>
          <w:sz w:val="44"/>
          <w:szCs w:val="44"/>
        </w:rPr>
        <w:t>枣庄市住房和城乡建设局</w:t>
      </w:r>
      <w:r w:rsidR="003B67D9">
        <w:rPr>
          <w:rFonts w:ascii="方正小标宋简体" w:eastAsia="方正小标宋简体" w:hAnsi="方正小标宋简体" w:cs="方正小标宋简体" w:hint="eastAsia"/>
          <w:sz w:val="44"/>
          <w:szCs w:val="44"/>
        </w:rPr>
        <w:t>“双随机</w:t>
      </w:r>
      <w:r>
        <w:rPr>
          <w:rFonts w:ascii="方正小标宋简体" w:eastAsia="方正小标宋简体" w:hAnsi="方正小标宋简体" w:cs="方正小标宋简体" w:hint="eastAsia"/>
          <w:sz w:val="44"/>
          <w:szCs w:val="44"/>
        </w:rPr>
        <w:t>一公开”抽查计划</w:t>
      </w:r>
    </w:p>
    <w:tbl>
      <w:tblPr>
        <w:tblStyle w:val="a7"/>
        <w:tblW w:w="14283" w:type="dxa"/>
        <w:tblLayout w:type="fixed"/>
        <w:tblLook w:val="04A0"/>
      </w:tblPr>
      <w:tblGrid>
        <w:gridCol w:w="554"/>
        <w:gridCol w:w="1539"/>
        <w:gridCol w:w="1701"/>
        <w:gridCol w:w="1276"/>
        <w:gridCol w:w="1417"/>
        <w:gridCol w:w="1233"/>
        <w:gridCol w:w="4012"/>
        <w:gridCol w:w="709"/>
        <w:gridCol w:w="850"/>
        <w:gridCol w:w="992"/>
      </w:tblGrid>
      <w:tr w:rsidR="00AA38F2" w:rsidTr="005A25ED">
        <w:trPr>
          <w:trHeight w:val="1252"/>
        </w:trPr>
        <w:tc>
          <w:tcPr>
            <w:tcW w:w="554" w:type="dxa"/>
            <w:vAlign w:val="center"/>
          </w:tcPr>
          <w:p w:rsidR="00AA38F2" w:rsidRDefault="00AA7E3B">
            <w:pPr>
              <w:spacing w:line="500" w:lineRule="exact"/>
              <w:jc w:val="center"/>
              <w:rPr>
                <w:rFonts w:ascii="黑体" w:eastAsia="黑体" w:hAnsi="黑体" w:cs="黑体"/>
                <w:kern w:val="0"/>
                <w:sz w:val="24"/>
                <w:szCs w:val="20"/>
              </w:rPr>
            </w:pPr>
            <w:r>
              <w:rPr>
                <w:rFonts w:ascii="黑体" w:eastAsia="黑体" w:hAnsi="黑体" w:cs="黑体" w:hint="eastAsia"/>
                <w:kern w:val="0"/>
                <w:sz w:val="24"/>
                <w:szCs w:val="24"/>
              </w:rPr>
              <w:t>序号</w:t>
            </w:r>
          </w:p>
        </w:tc>
        <w:tc>
          <w:tcPr>
            <w:tcW w:w="1539" w:type="dxa"/>
            <w:vAlign w:val="center"/>
          </w:tcPr>
          <w:p w:rsidR="00AA38F2" w:rsidRDefault="00AA7E3B">
            <w:pPr>
              <w:spacing w:line="500" w:lineRule="exact"/>
              <w:jc w:val="center"/>
              <w:rPr>
                <w:rFonts w:ascii="黑体" w:eastAsia="黑体" w:hAnsi="黑体" w:cs="黑体"/>
                <w:kern w:val="0"/>
                <w:sz w:val="24"/>
                <w:szCs w:val="20"/>
              </w:rPr>
            </w:pPr>
            <w:r>
              <w:rPr>
                <w:rFonts w:ascii="黑体" w:eastAsia="黑体" w:hAnsi="黑体" w:cs="黑体" w:hint="eastAsia"/>
                <w:kern w:val="0"/>
                <w:sz w:val="24"/>
                <w:szCs w:val="24"/>
              </w:rPr>
              <w:t>抽查事项</w:t>
            </w:r>
          </w:p>
        </w:tc>
        <w:tc>
          <w:tcPr>
            <w:tcW w:w="1701" w:type="dxa"/>
            <w:vAlign w:val="center"/>
          </w:tcPr>
          <w:p w:rsidR="00AA38F2" w:rsidRDefault="00AA7E3B">
            <w:pPr>
              <w:spacing w:line="500" w:lineRule="exact"/>
              <w:jc w:val="center"/>
              <w:rPr>
                <w:rFonts w:ascii="黑体" w:eastAsia="黑体" w:hAnsi="黑体" w:cs="黑体"/>
                <w:kern w:val="0"/>
                <w:sz w:val="24"/>
                <w:szCs w:val="20"/>
              </w:rPr>
            </w:pPr>
            <w:r>
              <w:rPr>
                <w:rFonts w:ascii="黑体" w:eastAsia="黑体" w:hAnsi="黑体" w:cs="黑体" w:hint="eastAsia"/>
                <w:kern w:val="0"/>
                <w:sz w:val="24"/>
                <w:szCs w:val="24"/>
              </w:rPr>
              <w:t>实施单位</w:t>
            </w:r>
          </w:p>
        </w:tc>
        <w:tc>
          <w:tcPr>
            <w:tcW w:w="1276" w:type="dxa"/>
            <w:vAlign w:val="center"/>
          </w:tcPr>
          <w:p w:rsidR="00AA38F2" w:rsidRDefault="00AA7E3B">
            <w:pPr>
              <w:spacing w:line="500" w:lineRule="exact"/>
              <w:jc w:val="center"/>
              <w:rPr>
                <w:rFonts w:ascii="黑体" w:eastAsia="黑体" w:hAnsi="黑体" w:cs="黑体"/>
                <w:kern w:val="0"/>
                <w:sz w:val="24"/>
                <w:szCs w:val="24"/>
              </w:rPr>
            </w:pPr>
            <w:r>
              <w:rPr>
                <w:rFonts w:ascii="黑体" w:eastAsia="黑体" w:hAnsi="黑体" w:cs="黑体" w:hint="eastAsia"/>
                <w:kern w:val="0"/>
                <w:sz w:val="24"/>
                <w:szCs w:val="24"/>
              </w:rPr>
              <w:t>配合单位</w:t>
            </w:r>
          </w:p>
        </w:tc>
        <w:tc>
          <w:tcPr>
            <w:tcW w:w="1417" w:type="dxa"/>
            <w:vAlign w:val="center"/>
          </w:tcPr>
          <w:p w:rsidR="00AA38F2" w:rsidRDefault="00AA7E3B">
            <w:pPr>
              <w:spacing w:line="500" w:lineRule="exact"/>
              <w:jc w:val="center"/>
              <w:rPr>
                <w:rFonts w:ascii="黑体" w:eastAsia="黑体" w:hAnsi="黑体" w:cs="黑体"/>
                <w:kern w:val="0"/>
                <w:sz w:val="24"/>
                <w:szCs w:val="20"/>
              </w:rPr>
            </w:pPr>
            <w:r>
              <w:rPr>
                <w:rFonts w:ascii="黑体" w:eastAsia="黑体" w:hAnsi="黑体" w:cs="黑体" w:hint="eastAsia"/>
                <w:kern w:val="0"/>
                <w:sz w:val="24"/>
                <w:szCs w:val="24"/>
              </w:rPr>
              <w:t>抽查数量及比例</w:t>
            </w:r>
          </w:p>
        </w:tc>
        <w:tc>
          <w:tcPr>
            <w:tcW w:w="1233" w:type="dxa"/>
            <w:vAlign w:val="center"/>
          </w:tcPr>
          <w:p w:rsidR="00AA38F2" w:rsidRDefault="00AA7E3B">
            <w:pPr>
              <w:spacing w:line="500" w:lineRule="exact"/>
              <w:jc w:val="center"/>
              <w:rPr>
                <w:rFonts w:ascii="黑体" w:eastAsia="黑体" w:hAnsi="黑体" w:cs="黑体"/>
                <w:kern w:val="0"/>
                <w:sz w:val="24"/>
                <w:szCs w:val="20"/>
              </w:rPr>
            </w:pPr>
            <w:r>
              <w:rPr>
                <w:rFonts w:ascii="黑体" w:eastAsia="黑体" w:hAnsi="黑体" w:cs="黑体" w:hint="eastAsia"/>
                <w:kern w:val="0"/>
                <w:sz w:val="24"/>
                <w:szCs w:val="24"/>
              </w:rPr>
              <w:t>检查方式</w:t>
            </w:r>
          </w:p>
        </w:tc>
        <w:tc>
          <w:tcPr>
            <w:tcW w:w="4012" w:type="dxa"/>
            <w:vAlign w:val="center"/>
          </w:tcPr>
          <w:p w:rsidR="00AA38F2" w:rsidRDefault="00AA7E3B">
            <w:pPr>
              <w:spacing w:line="500" w:lineRule="exact"/>
              <w:jc w:val="center"/>
              <w:rPr>
                <w:rFonts w:ascii="黑体" w:eastAsia="黑体" w:hAnsi="黑体" w:cs="黑体"/>
                <w:kern w:val="0"/>
                <w:sz w:val="24"/>
                <w:szCs w:val="20"/>
              </w:rPr>
            </w:pPr>
            <w:r>
              <w:rPr>
                <w:rFonts w:ascii="黑体" w:eastAsia="黑体" w:hAnsi="黑体" w:cs="黑体" w:hint="eastAsia"/>
                <w:kern w:val="0"/>
                <w:sz w:val="24"/>
                <w:szCs w:val="24"/>
              </w:rPr>
              <w:t>检查内容</w:t>
            </w:r>
          </w:p>
        </w:tc>
        <w:tc>
          <w:tcPr>
            <w:tcW w:w="709" w:type="dxa"/>
            <w:vAlign w:val="center"/>
          </w:tcPr>
          <w:p w:rsidR="00AA38F2" w:rsidRDefault="00AA7E3B">
            <w:pPr>
              <w:spacing w:line="500" w:lineRule="exact"/>
              <w:jc w:val="center"/>
              <w:rPr>
                <w:rFonts w:ascii="黑体" w:eastAsia="黑体" w:hAnsi="黑体" w:cs="黑体"/>
                <w:kern w:val="0"/>
                <w:sz w:val="24"/>
                <w:szCs w:val="20"/>
              </w:rPr>
            </w:pPr>
            <w:r>
              <w:rPr>
                <w:rFonts w:ascii="黑体" w:eastAsia="黑体" w:hAnsi="黑体" w:cs="黑体" w:hint="eastAsia"/>
                <w:kern w:val="0"/>
                <w:sz w:val="24"/>
                <w:szCs w:val="24"/>
              </w:rPr>
              <w:t>检查</w:t>
            </w:r>
          </w:p>
          <w:p w:rsidR="00AA38F2" w:rsidRDefault="00AA7E3B">
            <w:pPr>
              <w:spacing w:line="500" w:lineRule="exact"/>
              <w:jc w:val="center"/>
              <w:rPr>
                <w:rFonts w:ascii="黑体" w:eastAsia="黑体" w:hAnsi="黑体" w:cs="黑体"/>
                <w:kern w:val="0"/>
                <w:sz w:val="24"/>
                <w:szCs w:val="20"/>
              </w:rPr>
            </w:pPr>
            <w:r>
              <w:rPr>
                <w:rFonts w:ascii="黑体" w:eastAsia="黑体" w:hAnsi="黑体" w:cs="黑体" w:hint="eastAsia"/>
                <w:kern w:val="0"/>
                <w:sz w:val="24"/>
                <w:szCs w:val="24"/>
              </w:rPr>
              <w:t>时间</w:t>
            </w:r>
          </w:p>
        </w:tc>
        <w:tc>
          <w:tcPr>
            <w:tcW w:w="850" w:type="dxa"/>
            <w:vAlign w:val="center"/>
          </w:tcPr>
          <w:p w:rsidR="00AA38F2" w:rsidRDefault="00AA7E3B">
            <w:pPr>
              <w:spacing w:line="500" w:lineRule="exact"/>
              <w:jc w:val="center"/>
              <w:rPr>
                <w:rFonts w:ascii="黑体" w:eastAsia="黑体" w:hAnsi="黑体" w:cs="黑体"/>
                <w:kern w:val="0"/>
                <w:sz w:val="24"/>
                <w:szCs w:val="24"/>
              </w:rPr>
            </w:pPr>
            <w:r>
              <w:rPr>
                <w:rFonts w:ascii="黑体" w:eastAsia="黑体" w:hAnsi="黑体" w:cs="黑体" w:hint="eastAsia"/>
                <w:kern w:val="0"/>
                <w:sz w:val="24"/>
                <w:szCs w:val="24"/>
              </w:rPr>
              <w:t>检查</w:t>
            </w:r>
          </w:p>
          <w:p w:rsidR="00AA38F2" w:rsidRDefault="00AA7E3B">
            <w:pPr>
              <w:spacing w:line="500" w:lineRule="exact"/>
              <w:jc w:val="center"/>
              <w:rPr>
                <w:rFonts w:ascii="黑体" w:eastAsia="黑体" w:hAnsi="黑体" w:cs="黑体"/>
                <w:kern w:val="0"/>
                <w:sz w:val="24"/>
                <w:szCs w:val="20"/>
              </w:rPr>
            </w:pPr>
            <w:r>
              <w:rPr>
                <w:rFonts w:ascii="黑体" w:eastAsia="黑体" w:hAnsi="黑体" w:cs="黑体" w:hint="eastAsia"/>
                <w:kern w:val="0"/>
                <w:sz w:val="24"/>
                <w:szCs w:val="24"/>
              </w:rPr>
              <w:t>人员</w:t>
            </w:r>
          </w:p>
        </w:tc>
        <w:tc>
          <w:tcPr>
            <w:tcW w:w="992" w:type="dxa"/>
            <w:vAlign w:val="center"/>
          </w:tcPr>
          <w:p w:rsidR="00AA38F2" w:rsidRDefault="00AA7E3B">
            <w:pPr>
              <w:spacing w:line="500" w:lineRule="exact"/>
              <w:jc w:val="center"/>
              <w:rPr>
                <w:rFonts w:ascii="黑体" w:eastAsia="黑体" w:hAnsi="黑体" w:cs="黑体"/>
                <w:kern w:val="0"/>
                <w:sz w:val="24"/>
                <w:szCs w:val="20"/>
              </w:rPr>
            </w:pPr>
            <w:r>
              <w:rPr>
                <w:rFonts w:ascii="黑体" w:eastAsia="黑体" w:hAnsi="黑体" w:cs="黑体" w:hint="eastAsia"/>
                <w:kern w:val="0"/>
                <w:sz w:val="24"/>
                <w:szCs w:val="24"/>
              </w:rPr>
              <w:t>数据库情况</w:t>
            </w:r>
          </w:p>
        </w:tc>
      </w:tr>
      <w:tr w:rsidR="00AA38F2" w:rsidTr="005A25ED">
        <w:trPr>
          <w:trHeight w:val="1331"/>
        </w:trPr>
        <w:tc>
          <w:tcPr>
            <w:tcW w:w="554" w:type="dxa"/>
            <w:vAlign w:val="center"/>
          </w:tcPr>
          <w:p w:rsidR="00AA38F2" w:rsidRDefault="00AA7E3B">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1539" w:type="dxa"/>
            <w:vAlign w:val="center"/>
          </w:tcPr>
          <w:p w:rsidR="00AA38F2" w:rsidRDefault="00AA7E3B" w:rsidP="00091A40">
            <w:pPr>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供热行业监督检查</w:t>
            </w:r>
          </w:p>
        </w:tc>
        <w:tc>
          <w:tcPr>
            <w:tcW w:w="1701" w:type="dxa"/>
            <w:vAlign w:val="center"/>
          </w:tcPr>
          <w:p w:rsidR="00AA38F2" w:rsidRDefault="00C17CF2" w:rsidP="00C17CF2">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局城建科</w:t>
            </w:r>
          </w:p>
          <w:p w:rsidR="001507AB" w:rsidRDefault="001507AB" w:rsidP="00C17CF2">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中心供热科</w:t>
            </w:r>
          </w:p>
        </w:tc>
        <w:tc>
          <w:tcPr>
            <w:tcW w:w="1276" w:type="dxa"/>
            <w:vAlign w:val="center"/>
          </w:tcPr>
          <w:p w:rsidR="00AA38F2" w:rsidRDefault="00AA38F2">
            <w:pPr>
              <w:jc w:val="center"/>
              <w:rPr>
                <w:rFonts w:ascii="仿宋_GB2312" w:eastAsia="仿宋_GB2312" w:hAnsi="仿宋_GB2312" w:cs="仿宋_GB2312"/>
                <w:kern w:val="0"/>
                <w:szCs w:val="21"/>
              </w:rPr>
            </w:pPr>
          </w:p>
        </w:tc>
        <w:tc>
          <w:tcPr>
            <w:tcW w:w="1417" w:type="dxa"/>
            <w:vAlign w:val="center"/>
          </w:tcPr>
          <w:p w:rsidR="00AA38F2" w:rsidRDefault="00AA7E3B">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3家，30%</w:t>
            </w:r>
          </w:p>
        </w:tc>
        <w:tc>
          <w:tcPr>
            <w:tcW w:w="1233" w:type="dxa"/>
            <w:vAlign w:val="center"/>
          </w:tcPr>
          <w:p w:rsidR="00AA38F2" w:rsidRDefault="00AA7E3B">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现场检查</w:t>
            </w:r>
          </w:p>
        </w:tc>
        <w:tc>
          <w:tcPr>
            <w:tcW w:w="4012" w:type="dxa"/>
            <w:vAlign w:val="center"/>
          </w:tcPr>
          <w:p w:rsidR="00AA38F2" w:rsidRDefault="00E504EF" w:rsidP="00411E0A">
            <w:pPr>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检查供热企事业单位是否符合规定标准，执行行业是否符合法律</w:t>
            </w:r>
            <w:r w:rsidR="00AA7E3B">
              <w:rPr>
                <w:rFonts w:ascii="仿宋_GB2312" w:eastAsia="仿宋_GB2312" w:hAnsi="仿宋_GB2312" w:cs="仿宋_GB2312" w:hint="eastAsia"/>
                <w:kern w:val="0"/>
                <w:szCs w:val="21"/>
              </w:rPr>
              <w:t>法规规章规定的规范，对涉嫌违法行为依法开展调查。</w:t>
            </w:r>
          </w:p>
        </w:tc>
        <w:tc>
          <w:tcPr>
            <w:tcW w:w="709" w:type="dxa"/>
            <w:vAlign w:val="center"/>
          </w:tcPr>
          <w:p w:rsidR="00AA38F2" w:rsidRDefault="00AA7E3B">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11月</w:t>
            </w:r>
          </w:p>
        </w:tc>
        <w:tc>
          <w:tcPr>
            <w:tcW w:w="850" w:type="dxa"/>
            <w:vAlign w:val="center"/>
          </w:tcPr>
          <w:p w:rsidR="00AA38F2" w:rsidRDefault="00AA7E3B">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2人</w:t>
            </w:r>
          </w:p>
        </w:tc>
        <w:tc>
          <w:tcPr>
            <w:tcW w:w="992" w:type="dxa"/>
            <w:vAlign w:val="center"/>
          </w:tcPr>
          <w:p w:rsidR="00AA38F2" w:rsidRDefault="00AA7E3B">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全市10家</w:t>
            </w:r>
          </w:p>
        </w:tc>
      </w:tr>
      <w:tr w:rsidR="005C4887" w:rsidTr="005A25ED">
        <w:trPr>
          <w:trHeight w:val="1609"/>
        </w:trPr>
        <w:tc>
          <w:tcPr>
            <w:tcW w:w="554" w:type="dxa"/>
            <w:vAlign w:val="center"/>
          </w:tcPr>
          <w:p w:rsidR="005C4887" w:rsidRDefault="00952BB3">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w:t>
            </w:r>
          </w:p>
        </w:tc>
        <w:tc>
          <w:tcPr>
            <w:tcW w:w="1539" w:type="dxa"/>
            <w:vAlign w:val="center"/>
          </w:tcPr>
          <w:p w:rsidR="005C4887" w:rsidRDefault="005C4887" w:rsidP="00091A40">
            <w:pPr>
              <w:widowControl/>
              <w:jc w:val="left"/>
              <w:textAlignment w:val="center"/>
              <w:rPr>
                <w:rFonts w:ascii="仿宋_GB2312" w:eastAsia="仿宋_GB2312" w:hAnsi="宋体" w:cs="仿宋_GB2312"/>
                <w:color w:val="000000"/>
                <w:kern w:val="0"/>
                <w:szCs w:val="21"/>
              </w:rPr>
            </w:pPr>
            <w:r w:rsidRPr="00F9092D">
              <w:rPr>
                <w:rFonts w:ascii="仿宋_GB2312" w:eastAsia="仿宋_GB2312" w:hAnsi="宋体" w:cs="仿宋_GB2312" w:hint="eastAsia"/>
                <w:color w:val="000000"/>
                <w:kern w:val="0"/>
                <w:szCs w:val="21"/>
              </w:rPr>
              <w:t>城镇燃气经营使用安全监督检查</w:t>
            </w:r>
          </w:p>
        </w:tc>
        <w:tc>
          <w:tcPr>
            <w:tcW w:w="1701" w:type="dxa"/>
            <w:vAlign w:val="center"/>
          </w:tcPr>
          <w:p w:rsidR="005C4887" w:rsidRDefault="005C4887" w:rsidP="00F74715">
            <w:pPr>
              <w:widowControl/>
              <w:jc w:val="center"/>
              <w:textAlignment w:val="center"/>
              <w:rPr>
                <w:rFonts w:ascii="仿宋_GB2312" w:eastAsia="仿宋_GB2312" w:hAnsi="宋体" w:cs="仿宋_GB2312"/>
                <w:color w:val="000000"/>
                <w:kern w:val="0"/>
                <w:szCs w:val="21"/>
              </w:rPr>
            </w:pPr>
            <w:r w:rsidRPr="00F9092D">
              <w:rPr>
                <w:rFonts w:ascii="仿宋_GB2312" w:eastAsia="仿宋_GB2312" w:hAnsi="宋体" w:cs="仿宋_GB2312" w:hint="eastAsia"/>
                <w:color w:val="000000"/>
                <w:kern w:val="0"/>
                <w:szCs w:val="21"/>
              </w:rPr>
              <w:t>局城建科</w:t>
            </w:r>
          </w:p>
          <w:p w:rsidR="005C4887" w:rsidRPr="00F9092D" w:rsidRDefault="005C4887" w:rsidP="00F74715">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中心燃气科</w:t>
            </w:r>
          </w:p>
        </w:tc>
        <w:tc>
          <w:tcPr>
            <w:tcW w:w="1276" w:type="dxa"/>
            <w:vAlign w:val="center"/>
          </w:tcPr>
          <w:p w:rsidR="005C4887" w:rsidRDefault="005C4887" w:rsidP="00AF42BF">
            <w:pPr>
              <w:widowControl/>
              <w:jc w:val="center"/>
              <w:textAlignment w:val="center"/>
              <w:rPr>
                <w:rFonts w:ascii="仿宋_GB2312" w:eastAsia="仿宋_GB2312" w:hAnsi="宋体" w:cs="仿宋_GB2312"/>
                <w:color w:val="000000"/>
                <w:kern w:val="0"/>
                <w:szCs w:val="21"/>
              </w:rPr>
            </w:pPr>
          </w:p>
        </w:tc>
        <w:tc>
          <w:tcPr>
            <w:tcW w:w="1417" w:type="dxa"/>
            <w:vAlign w:val="center"/>
          </w:tcPr>
          <w:p w:rsidR="005C4887" w:rsidRDefault="00AE606C" w:rsidP="00AE606C">
            <w:pPr>
              <w:widowControl/>
              <w:jc w:val="left"/>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8家，</w:t>
            </w:r>
            <w:r w:rsidR="005C4887" w:rsidRPr="00F9092D">
              <w:rPr>
                <w:rFonts w:ascii="仿宋_GB2312" w:eastAsia="仿宋_GB2312" w:hAnsi="宋体" w:cs="仿宋_GB2312" w:hint="eastAsia"/>
                <w:color w:val="000000"/>
                <w:kern w:val="0"/>
                <w:szCs w:val="21"/>
              </w:rPr>
              <w:t>2次</w:t>
            </w:r>
          </w:p>
        </w:tc>
        <w:tc>
          <w:tcPr>
            <w:tcW w:w="1233" w:type="dxa"/>
            <w:vAlign w:val="center"/>
          </w:tcPr>
          <w:p w:rsidR="005C4887" w:rsidRDefault="005C4887" w:rsidP="00F74715">
            <w:pPr>
              <w:widowControl/>
              <w:jc w:val="left"/>
              <w:textAlignment w:val="center"/>
              <w:rPr>
                <w:rFonts w:ascii="仿宋_GB2312" w:eastAsia="仿宋_GB2312" w:hAnsi="宋体" w:cs="仿宋_GB2312"/>
                <w:color w:val="000000"/>
                <w:kern w:val="0"/>
                <w:szCs w:val="21"/>
              </w:rPr>
            </w:pPr>
            <w:r w:rsidRPr="00F9092D">
              <w:rPr>
                <w:rFonts w:ascii="仿宋_GB2312" w:eastAsia="仿宋_GB2312" w:hAnsi="宋体" w:cs="仿宋_GB2312" w:hint="eastAsia"/>
                <w:color w:val="000000"/>
                <w:kern w:val="0"/>
                <w:szCs w:val="21"/>
              </w:rPr>
              <w:t>现场检查书面检查、实地核查</w:t>
            </w:r>
          </w:p>
        </w:tc>
        <w:tc>
          <w:tcPr>
            <w:tcW w:w="4012" w:type="dxa"/>
            <w:vAlign w:val="center"/>
          </w:tcPr>
          <w:p w:rsidR="005C4887" w:rsidRDefault="005C4887" w:rsidP="00F74715">
            <w:pPr>
              <w:widowControl/>
              <w:jc w:val="left"/>
              <w:textAlignment w:val="center"/>
              <w:rPr>
                <w:rFonts w:ascii="仿宋_GB2312" w:eastAsia="仿宋_GB2312" w:hAnsi="宋体" w:cs="仿宋_GB2312"/>
                <w:color w:val="000000"/>
                <w:kern w:val="0"/>
                <w:szCs w:val="21"/>
              </w:rPr>
            </w:pPr>
            <w:r w:rsidRPr="00F9092D">
              <w:rPr>
                <w:rFonts w:ascii="仿宋_GB2312" w:eastAsia="仿宋_GB2312" w:hAnsi="宋体" w:cs="仿宋_GB2312" w:hint="eastAsia"/>
                <w:color w:val="000000"/>
                <w:kern w:val="0"/>
                <w:szCs w:val="21"/>
              </w:rPr>
              <w:t>检查城镇燃气经营企业是否符合规定标准，执业行为是否符合法律法规规章规定的规范，对涉嫌违法行为依法开展调查。</w:t>
            </w:r>
          </w:p>
        </w:tc>
        <w:tc>
          <w:tcPr>
            <w:tcW w:w="709" w:type="dxa"/>
            <w:vAlign w:val="center"/>
          </w:tcPr>
          <w:p w:rsidR="005C4887" w:rsidRPr="00F9092D" w:rsidRDefault="005C4887" w:rsidP="00F74715">
            <w:pPr>
              <w:widowControl/>
              <w:jc w:val="center"/>
              <w:textAlignment w:val="center"/>
              <w:rPr>
                <w:rFonts w:ascii="仿宋_GB2312" w:eastAsia="仿宋_GB2312" w:hAnsi="宋体" w:cs="仿宋_GB2312"/>
                <w:color w:val="000000"/>
                <w:kern w:val="0"/>
                <w:szCs w:val="21"/>
              </w:rPr>
            </w:pPr>
            <w:r w:rsidRPr="00F9092D">
              <w:rPr>
                <w:rFonts w:ascii="仿宋_GB2312" w:eastAsia="仿宋_GB2312" w:hAnsi="宋体" w:cs="仿宋_GB2312" w:hint="eastAsia"/>
                <w:color w:val="000000"/>
                <w:kern w:val="0"/>
                <w:szCs w:val="21"/>
              </w:rPr>
              <w:t>6月</w:t>
            </w:r>
          </w:p>
          <w:p w:rsidR="005C4887" w:rsidRPr="00F9092D" w:rsidRDefault="005C4887" w:rsidP="00F74715">
            <w:pPr>
              <w:widowControl/>
              <w:jc w:val="center"/>
              <w:textAlignment w:val="center"/>
              <w:rPr>
                <w:rFonts w:ascii="仿宋_GB2312" w:eastAsia="仿宋_GB2312" w:hAnsi="宋体" w:cs="仿宋_GB2312"/>
                <w:color w:val="000000"/>
                <w:kern w:val="0"/>
                <w:szCs w:val="21"/>
              </w:rPr>
            </w:pPr>
            <w:r w:rsidRPr="00F9092D">
              <w:rPr>
                <w:rFonts w:ascii="仿宋_GB2312" w:eastAsia="仿宋_GB2312" w:hAnsi="宋体" w:cs="仿宋_GB2312" w:hint="eastAsia"/>
                <w:color w:val="000000"/>
                <w:kern w:val="0"/>
                <w:szCs w:val="21"/>
              </w:rPr>
              <w:t>12月</w:t>
            </w:r>
          </w:p>
        </w:tc>
        <w:tc>
          <w:tcPr>
            <w:tcW w:w="850" w:type="dxa"/>
            <w:vAlign w:val="center"/>
          </w:tcPr>
          <w:p w:rsidR="005C4887" w:rsidRPr="00F9092D" w:rsidRDefault="005C4887" w:rsidP="00F74715">
            <w:pPr>
              <w:widowControl/>
              <w:jc w:val="center"/>
              <w:textAlignment w:val="center"/>
              <w:rPr>
                <w:rFonts w:ascii="仿宋_GB2312" w:eastAsia="仿宋_GB2312" w:hAnsi="宋体" w:cs="仿宋_GB2312"/>
                <w:color w:val="000000"/>
                <w:kern w:val="0"/>
                <w:szCs w:val="21"/>
              </w:rPr>
            </w:pPr>
            <w:r w:rsidRPr="00F9092D">
              <w:rPr>
                <w:rFonts w:ascii="仿宋_GB2312" w:eastAsia="仿宋_GB2312" w:hAnsi="宋体" w:cs="仿宋_GB2312" w:hint="eastAsia"/>
                <w:color w:val="000000"/>
                <w:kern w:val="0"/>
                <w:szCs w:val="21"/>
              </w:rPr>
              <w:t>3人</w:t>
            </w:r>
          </w:p>
        </w:tc>
        <w:tc>
          <w:tcPr>
            <w:tcW w:w="992" w:type="dxa"/>
            <w:vAlign w:val="center"/>
          </w:tcPr>
          <w:p w:rsidR="005C4887" w:rsidRPr="00F9092D" w:rsidRDefault="006105F1" w:rsidP="00F74715">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全市40余家</w:t>
            </w:r>
          </w:p>
        </w:tc>
      </w:tr>
      <w:tr w:rsidR="00E712ED" w:rsidTr="00A31748">
        <w:trPr>
          <w:trHeight w:val="1963"/>
        </w:trPr>
        <w:tc>
          <w:tcPr>
            <w:tcW w:w="554" w:type="dxa"/>
            <w:vAlign w:val="center"/>
          </w:tcPr>
          <w:p w:rsidR="00E712ED" w:rsidRDefault="00E712ED">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w:t>
            </w:r>
          </w:p>
        </w:tc>
        <w:tc>
          <w:tcPr>
            <w:tcW w:w="1539" w:type="dxa"/>
            <w:vAlign w:val="center"/>
          </w:tcPr>
          <w:p w:rsidR="00E712ED" w:rsidRDefault="00E712ED" w:rsidP="00091A40">
            <w:pPr>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对注册房地产估价师执业资格制度落实情况的检查</w:t>
            </w:r>
          </w:p>
        </w:tc>
        <w:tc>
          <w:tcPr>
            <w:tcW w:w="1701" w:type="dxa"/>
            <w:vMerge w:val="restart"/>
            <w:vAlign w:val="center"/>
          </w:tcPr>
          <w:p w:rsidR="00E712ED" w:rsidRDefault="00E712ED" w:rsidP="00F74715">
            <w:pPr>
              <w:jc w:val="center"/>
              <w:rPr>
                <w:rFonts w:ascii="仿宋_GB2312" w:eastAsia="仿宋_GB2312" w:hAnsi="仿宋_GB2312" w:cs="仿宋_GB2312"/>
                <w:kern w:val="0"/>
                <w:szCs w:val="21"/>
              </w:rPr>
            </w:pPr>
            <w:r w:rsidRPr="00400D68">
              <w:rPr>
                <w:rFonts w:ascii="仿宋_GB2312" w:eastAsia="仿宋_GB2312" w:hAnsi="仿宋_GB2312" w:cs="仿宋_GB2312" w:hint="eastAsia"/>
                <w:kern w:val="0"/>
                <w:szCs w:val="21"/>
              </w:rPr>
              <w:t>局</w:t>
            </w:r>
            <w:r>
              <w:rPr>
                <w:rFonts w:ascii="仿宋_GB2312" w:eastAsia="仿宋_GB2312" w:hAnsi="仿宋_GB2312" w:cs="仿宋_GB2312" w:hint="eastAsia"/>
                <w:kern w:val="0"/>
                <w:szCs w:val="21"/>
              </w:rPr>
              <w:t>房产</w:t>
            </w:r>
            <w:r w:rsidRPr="00400D68">
              <w:rPr>
                <w:rFonts w:ascii="仿宋_GB2312" w:eastAsia="仿宋_GB2312" w:hAnsi="仿宋_GB2312" w:cs="仿宋_GB2312" w:hint="eastAsia"/>
                <w:kern w:val="0"/>
                <w:szCs w:val="21"/>
              </w:rPr>
              <w:t>科</w:t>
            </w:r>
          </w:p>
          <w:p w:rsidR="00E712ED" w:rsidRDefault="00E712ED" w:rsidP="00E712ED">
            <w:pPr>
              <w:jc w:val="center"/>
            </w:pPr>
            <w:r>
              <w:rPr>
                <w:rFonts w:ascii="仿宋_GB2312" w:eastAsia="仿宋_GB2312" w:hAnsi="仿宋_GB2312" w:cs="仿宋_GB2312" w:hint="eastAsia"/>
                <w:kern w:val="0"/>
                <w:szCs w:val="21"/>
              </w:rPr>
              <w:t>中心房屋产权科</w:t>
            </w:r>
          </w:p>
        </w:tc>
        <w:tc>
          <w:tcPr>
            <w:tcW w:w="1276" w:type="dxa"/>
            <w:vMerge w:val="restart"/>
            <w:vAlign w:val="center"/>
          </w:tcPr>
          <w:p w:rsidR="00E712ED" w:rsidRDefault="00E712ED" w:rsidP="00F74715">
            <w:pPr>
              <w:jc w:val="center"/>
              <w:rPr>
                <w:rFonts w:ascii="仿宋_GB2312" w:eastAsia="仿宋_GB2312" w:hAnsi="仿宋_GB2312" w:cs="仿宋_GB2312"/>
                <w:kern w:val="0"/>
                <w:szCs w:val="21"/>
              </w:rPr>
            </w:pPr>
          </w:p>
        </w:tc>
        <w:tc>
          <w:tcPr>
            <w:tcW w:w="1417" w:type="dxa"/>
            <w:vAlign w:val="center"/>
          </w:tcPr>
          <w:p w:rsidR="00E712ED" w:rsidRDefault="00E712ED" w:rsidP="00F74715">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2家，抽查比例不低于5%</w:t>
            </w:r>
          </w:p>
        </w:tc>
        <w:tc>
          <w:tcPr>
            <w:tcW w:w="1233" w:type="dxa"/>
            <w:vMerge w:val="restart"/>
            <w:vAlign w:val="center"/>
          </w:tcPr>
          <w:p w:rsidR="00E712ED" w:rsidRDefault="00E712ED" w:rsidP="00AF42BF">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现场检查</w:t>
            </w:r>
          </w:p>
          <w:p w:rsidR="00E712ED" w:rsidRDefault="00E712ED" w:rsidP="00AF42BF">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现场检查</w:t>
            </w:r>
          </w:p>
        </w:tc>
        <w:tc>
          <w:tcPr>
            <w:tcW w:w="4012" w:type="dxa"/>
            <w:vAlign w:val="center"/>
          </w:tcPr>
          <w:p w:rsidR="00E712ED" w:rsidRDefault="00E712ED" w:rsidP="00F74715">
            <w:pPr>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检查证书和执业印章是否在有效期内；对其权利和义务的落实情况进行检查；检查劳动合同及缴纳社会保险的清单，并核查是否存在“挂靠”注册的行为；检查其执业业绩，核查其执业行为是否规范。</w:t>
            </w:r>
          </w:p>
        </w:tc>
        <w:tc>
          <w:tcPr>
            <w:tcW w:w="709" w:type="dxa"/>
            <w:vMerge w:val="restart"/>
            <w:vAlign w:val="center"/>
          </w:tcPr>
          <w:p w:rsidR="00E712ED" w:rsidRDefault="00E712ED" w:rsidP="00E712ED">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6月</w:t>
            </w:r>
          </w:p>
        </w:tc>
        <w:tc>
          <w:tcPr>
            <w:tcW w:w="850" w:type="dxa"/>
            <w:vMerge w:val="restart"/>
            <w:vAlign w:val="center"/>
          </w:tcPr>
          <w:p w:rsidR="00E712ED" w:rsidRDefault="00E712ED" w:rsidP="00E712ED">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2人</w:t>
            </w:r>
          </w:p>
        </w:tc>
        <w:tc>
          <w:tcPr>
            <w:tcW w:w="992" w:type="dxa"/>
            <w:vAlign w:val="center"/>
          </w:tcPr>
          <w:p w:rsidR="00E712ED" w:rsidRDefault="00E712ED" w:rsidP="00F74715">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全市7家</w:t>
            </w:r>
          </w:p>
        </w:tc>
      </w:tr>
      <w:tr w:rsidR="00E712ED" w:rsidTr="005A25ED">
        <w:trPr>
          <w:trHeight w:val="1629"/>
        </w:trPr>
        <w:tc>
          <w:tcPr>
            <w:tcW w:w="554" w:type="dxa"/>
            <w:vAlign w:val="center"/>
          </w:tcPr>
          <w:p w:rsidR="00E712ED" w:rsidRDefault="00E712ED">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4</w:t>
            </w:r>
          </w:p>
        </w:tc>
        <w:tc>
          <w:tcPr>
            <w:tcW w:w="1539" w:type="dxa"/>
            <w:vAlign w:val="center"/>
          </w:tcPr>
          <w:p w:rsidR="00E712ED" w:rsidRDefault="00E712ED" w:rsidP="00091A40">
            <w:pPr>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对房地产中介机构的监督检查</w:t>
            </w:r>
          </w:p>
        </w:tc>
        <w:tc>
          <w:tcPr>
            <w:tcW w:w="1701" w:type="dxa"/>
            <w:vMerge/>
            <w:vAlign w:val="center"/>
          </w:tcPr>
          <w:p w:rsidR="00E712ED" w:rsidRDefault="00E712ED" w:rsidP="00F74715">
            <w:pPr>
              <w:jc w:val="center"/>
            </w:pPr>
          </w:p>
        </w:tc>
        <w:tc>
          <w:tcPr>
            <w:tcW w:w="1276" w:type="dxa"/>
            <w:vMerge/>
            <w:vAlign w:val="center"/>
          </w:tcPr>
          <w:p w:rsidR="00E712ED" w:rsidRDefault="00E712ED" w:rsidP="00F74715">
            <w:pPr>
              <w:jc w:val="center"/>
              <w:rPr>
                <w:rFonts w:ascii="仿宋_GB2312" w:eastAsia="仿宋_GB2312" w:hAnsi="仿宋_GB2312" w:cs="仿宋_GB2312"/>
                <w:kern w:val="0"/>
                <w:szCs w:val="21"/>
              </w:rPr>
            </w:pPr>
          </w:p>
        </w:tc>
        <w:tc>
          <w:tcPr>
            <w:tcW w:w="1417" w:type="dxa"/>
            <w:vAlign w:val="center"/>
          </w:tcPr>
          <w:p w:rsidR="00E712ED" w:rsidRDefault="00E712ED" w:rsidP="00F74715">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20家，抽查比例不低于5%</w:t>
            </w:r>
          </w:p>
        </w:tc>
        <w:tc>
          <w:tcPr>
            <w:tcW w:w="1233" w:type="dxa"/>
            <w:vMerge/>
            <w:vAlign w:val="center"/>
          </w:tcPr>
          <w:p w:rsidR="00E712ED" w:rsidRDefault="00E712ED" w:rsidP="00AF42BF">
            <w:pPr>
              <w:jc w:val="center"/>
              <w:rPr>
                <w:rFonts w:ascii="仿宋_GB2312" w:eastAsia="仿宋_GB2312" w:hAnsi="仿宋_GB2312" w:cs="仿宋_GB2312"/>
                <w:kern w:val="0"/>
                <w:szCs w:val="21"/>
              </w:rPr>
            </w:pPr>
          </w:p>
        </w:tc>
        <w:tc>
          <w:tcPr>
            <w:tcW w:w="4012" w:type="dxa"/>
            <w:vAlign w:val="center"/>
          </w:tcPr>
          <w:p w:rsidR="00E712ED" w:rsidRDefault="00E712ED" w:rsidP="00F74715">
            <w:pPr>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检查房地产估价机构是否备案且满足备案条件；检查房地产经纪机构是否备案；市场行为是否符合法律法规规章规定的规范。</w:t>
            </w:r>
          </w:p>
        </w:tc>
        <w:tc>
          <w:tcPr>
            <w:tcW w:w="709" w:type="dxa"/>
            <w:vMerge/>
            <w:vAlign w:val="center"/>
          </w:tcPr>
          <w:p w:rsidR="00E712ED" w:rsidRDefault="00E712ED" w:rsidP="00F74715">
            <w:pPr>
              <w:jc w:val="center"/>
              <w:rPr>
                <w:rFonts w:ascii="仿宋_GB2312" w:eastAsia="仿宋_GB2312" w:hAnsi="仿宋_GB2312" w:cs="仿宋_GB2312"/>
                <w:kern w:val="0"/>
                <w:szCs w:val="21"/>
              </w:rPr>
            </w:pPr>
          </w:p>
        </w:tc>
        <w:tc>
          <w:tcPr>
            <w:tcW w:w="850" w:type="dxa"/>
            <w:vMerge/>
            <w:vAlign w:val="center"/>
          </w:tcPr>
          <w:p w:rsidR="00E712ED" w:rsidRDefault="00E712ED" w:rsidP="00F74715">
            <w:pPr>
              <w:jc w:val="center"/>
              <w:rPr>
                <w:rFonts w:ascii="仿宋_GB2312" w:eastAsia="仿宋_GB2312" w:hAnsi="仿宋_GB2312" w:cs="仿宋_GB2312"/>
                <w:kern w:val="0"/>
                <w:szCs w:val="21"/>
              </w:rPr>
            </w:pPr>
          </w:p>
        </w:tc>
        <w:tc>
          <w:tcPr>
            <w:tcW w:w="992" w:type="dxa"/>
            <w:vAlign w:val="center"/>
          </w:tcPr>
          <w:p w:rsidR="00E712ED" w:rsidRDefault="00E712ED" w:rsidP="00F74715">
            <w:pPr>
              <w:jc w:val="center"/>
              <w:rPr>
                <w:rFonts w:ascii="仿宋_GB2312" w:eastAsia="仿宋_GB2312" w:hAnsi="仿宋_GB2312" w:cs="仿宋_GB2312"/>
                <w:kern w:val="0"/>
                <w:szCs w:val="21"/>
              </w:rPr>
            </w:pPr>
          </w:p>
        </w:tc>
      </w:tr>
      <w:tr w:rsidR="00A31748" w:rsidTr="00DC2C6C">
        <w:trPr>
          <w:trHeight w:val="1480"/>
        </w:trPr>
        <w:tc>
          <w:tcPr>
            <w:tcW w:w="554" w:type="dxa"/>
            <w:vAlign w:val="center"/>
          </w:tcPr>
          <w:p w:rsidR="00A31748" w:rsidRDefault="00952BB3">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5</w:t>
            </w:r>
          </w:p>
        </w:tc>
        <w:tc>
          <w:tcPr>
            <w:tcW w:w="1539" w:type="dxa"/>
            <w:vAlign w:val="center"/>
          </w:tcPr>
          <w:p w:rsidR="00A31748" w:rsidRPr="00453BAE" w:rsidRDefault="00A31748" w:rsidP="00091A40">
            <w:pPr>
              <w:widowControl/>
              <w:jc w:val="left"/>
              <w:textAlignment w:val="center"/>
              <w:rPr>
                <w:rFonts w:ascii="仿宋_GB2312" w:eastAsia="仿宋_GB2312" w:hAnsi="宋体" w:cs="仿宋_GB2312"/>
                <w:color w:val="000000"/>
                <w:kern w:val="0"/>
                <w:szCs w:val="21"/>
              </w:rPr>
            </w:pPr>
            <w:r w:rsidRPr="00453BAE">
              <w:rPr>
                <w:rFonts w:ascii="仿宋_GB2312" w:eastAsia="仿宋_GB2312" w:hAnsi="宋体" w:cs="仿宋_GB2312" w:hint="eastAsia"/>
                <w:color w:val="000000"/>
                <w:kern w:val="0"/>
                <w:szCs w:val="21"/>
              </w:rPr>
              <w:t>对房地产开发企业的监督检查</w:t>
            </w:r>
          </w:p>
        </w:tc>
        <w:tc>
          <w:tcPr>
            <w:tcW w:w="1701" w:type="dxa"/>
            <w:vAlign w:val="center"/>
          </w:tcPr>
          <w:p w:rsidR="00A31748" w:rsidRDefault="00A31748" w:rsidP="00F74715">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局</w:t>
            </w:r>
            <w:r w:rsidRPr="00453BAE">
              <w:rPr>
                <w:rFonts w:ascii="仿宋_GB2312" w:eastAsia="仿宋_GB2312" w:hAnsi="宋体" w:cs="仿宋_GB2312" w:hint="eastAsia"/>
                <w:color w:val="000000"/>
                <w:kern w:val="0"/>
                <w:szCs w:val="21"/>
              </w:rPr>
              <w:t>房产科</w:t>
            </w:r>
          </w:p>
          <w:p w:rsidR="00A31748" w:rsidRPr="00453BAE" w:rsidRDefault="00A31748" w:rsidP="00F74715">
            <w:pPr>
              <w:widowControl/>
              <w:ind w:leftChars="-51" w:left="-107" w:rightChars="-51" w:right="-107"/>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开发征收服务中心</w:t>
            </w:r>
          </w:p>
        </w:tc>
        <w:tc>
          <w:tcPr>
            <w:tcW w:w="1276" w:type="dxa"/>
            <w:vAlign w:val="center"/>
          </w:tcPr>
          <w:p w:rsidR="00A31748" w:rsidRPr="00453BAE" w:rsidRDefault="00D640AE" w:rsidP="00F74715">
            <w:pPr>
              <w:widowControl/>
              <w:jc w:val="center"/>
              <w:textAlignment w:val="center"/>
              <w:rPr>
                <w:rFonts w:ascii="仿宋_GB2312" w:eastAsia="仿宋_GB2312" w:hAnsi="宋体" w:cs="仿宋_GB2312"/>
                <w:color w:val="000000"/>
                <w:kern w:val="0"/>
                <w:szCs w:val="21"/>
              </w:rPr>
            </w:pPr>
            <w:r>
              <w:rPr>
                <w:rFonts w:ascii="仿宋_GB2312" w:eastAsia="仿宋_GB2312" w:hAnsi="仿宋_GB2312" w:cs="仿宋_GB2312" w:hint="eastAsia"/>
                <w:kern w:val="0"/>
                <w:szCs w:val="21"/>
              </w:rPr>
              <w:t>市市场监管局</w:t>
            </w:r>
          </w:p>
        </w:tc>
        <w:tc>
          <w:tcPr>
            <w:tcW w:w="1417" w:type="dxa"/>
            <w:vAlign w:val="center"/>
          </w:tcPr>
          <w:p w:rsidR="00A31748" w:rsidRPr="00453BAE" w:rsidRDefault="00A31748" w:rsidP="00F74715">
            <w:pPr>
              <w:widowControl/>
              <w:jc w:val="center"/>
              <w:textAlignment w:val="center"/>
              <w:rPr>
                <w:rFonts w:ascii="仿宋_GB2312" w:eastAsia="仿宋_GB2312" w:hAnsi="宋体" w:cs="仿宋_GB2312"/>
                <w:color w:val="000000"/>
                <w:kern w:val="0"/>
                <w:szCs w:val="21"/>
              </w:rPr>
            </w:pPr>
            <w:r w:rsidRPr="00453BAE">
              <w:rPr>
                <w:rFonts w:ascii="仿宋_GB2312" w:eastAsia="仿宋_GB2312" w:hAnsi="宋体" w:cs="仿宋_GB2312" w:hint="eastAsia"/>
                <w:color w:val="000000"/>
                <w:kern w:val="0"/>
                <w:szCs w:val="21"/>
              </w:rPr>
              <w:t>12家，5%</w:t>
            </w:r>
          </w:p>
        </w:tc>
        <w:tc>
          <w:tcPr>
            <w:tcW w:w="1233" w:type="dxa"/>
            <w:vAlign w:val="center"/>
          </w:tcPr>
          <w:p w:rsidR="00A31748" w:rsidRPr="00453BAE" w:rsidRDefault="00A31748" w:rsidP="00F74715">
            <w:pPr>
              <w:widowControl/>
              <w:jc w:val="center"/>
              <w:textAlignment w:val="center"/>
              <w:rPr>
                <w:rFonts w:ascii="仿宋_GB2312" w:eastAsia="仿宋_GB2312" w:hAnsi="宋体" w:cs="仿宋_GB2312"/>
                <w:color w:val="000000"/>
                <w:kern w:val="0"/>
                <w:szCs w:val="21"/>
              </w:rPr>
            </w:pPr>
            <w:r w:rsidRPr="00453BAE">
              <w:rPr>
                <w:rFonts w:ascii="仿宋_GB2312" w:eastAsia="仿宋_GB2312" w:hAnsi="宋体" w:cs="仿宋_GB2312" w:hint="eastAsia"/>
                <w:color w:val="000000"/>
                <w:kern w:val="0"/>
                <w:szCs w:val="21"/>
              </w:rPr>
              <w:t>现场检查</w:t>
            </w:r>
          </w:p>
        </w:tc>
        <w:tc>
          <w:tcPr>
            <w:tcW w:w="4012" w:type="dxa"/>
            <w:vAlign w:val="center"/>
          </w:tcPr>
          <w:p w:rsidR="00A31748" w:rsidRPr="00453BAE" w:rsidRDefault="00A31748" w:rsidP="00F74715">
            <w:pPr>
              <w:widowControl/>
              <w:textAlignment w:val="center"/>
              <w:rPr>
                <w:rFonts w:ascii="仿宋_GB2312" w:eastAsia="仿宋_GB2312" w:hAnsi="宋体" w:cs="仿宋_GB2312"/>
                <w:color w:val="000000"/>
                <w:kern w:val="0"/>
                <w:szCs w:val="21"/>
              </w:rPr>
            </w:pPr>
            <w:r w:rsidRPr="00453BAE">
              <w:rPr>
                <w:rFonts w:ascii="仿宋_GB2312" w:eastAsia="仿宋_GB2312" w:hAnsi="宋体" w:cs="仿宋_GB2312" w:hint="eastAsia"/>
                <w:color w:val="000000"/>
                <w:kern w:val="0"/>
                <w:szCs w:val="21"/>
              </w:rPr>
              <w:t>检查房地产开发企业是否按照相关法律、法规、规章开展房地产开发经营活动。</w:t>
            </w:r>
          </w:p>
        </w:tc>
        <w:tc>
          <w:tcPr>
            <w:tcW w:w="709" w:type="dxa"/>
            <w:vAlign w:val="center"/>
          </w:tcPr>
          <w:p w:rsidR="00A31748" w:rsidRPr="00453BAE" w:rsidRDefault="00A31748" w:rsidP="00F74715">
            <w:pPr>
              <w:widowControl/>
              <w:jc w:val="center"/>
              <w:textAlignment w:val="center"/>
              <w:rPr>
                <w:rFonts w:ascii="仿宋_GB2312" w:eastAsia="仿宋_GB2312" w:hAnsi="宋体" w:cs="仿宋_GB2312"/>
                <w:color w:val="000000"/>
                <w:kern w:val="0"/>
                <w:szCs w:val="21"/>
              </w:rPr>
            </w:pPr>
            <w:r w:rsidRPr="00453BAE">
              <w:rPr>
                <w:rFonts w:ascii="仿宋_GB2312" w:eastAsia="仿宋_GB2312" w:hAnsi="宋体" w:cs="仿宋_GB2312" w:hint="eastAsia"/>
                <w:color w:val="000000"/>
                <w:kern w:val="0"/>
                <w:szCs w:val="21"/>
              </w:rPr>
              <w:t>第四季度</w:t>
            </w:r>
          </w:p>
        </w:tc>
        <w:tc>
          <w:tcPr>
            <w:tcW w:w="850" w:type="dxa"/>
            <w:vAlign w:val="center"/>
          </w:tcPr>
          <w:p w:rsidR="00A31748" w:rsidRPr="00453BAE" w:rsidRDefault="00821A4A" w:rsidP="00821A4A">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4</w:t>
            </w:r>
            <w:r w:rsidR="009E28E3">
              <w:rPr>
                <w:rFonts w:ascii="仿宋_GB2312" w:eastAsia="仿宋_GB2312" w:hAnsi="宋体" w:cs="仿宋_GB2312" w:hint="eastAsia"/>
                <w:color w:val="000000"/>
                <w:kern w:val="0"/>
                <w:szCs w:val="21"/>
              </w:rPr>
              <w:t>人</w:t>
            </w:r>
          </w:p>
        </w:tc>
        <w:tc>
          <w:tcPr>
            <w:tcW w:w="992" w:type="dxa"/>
            <w:vAlign w:val="center"/>
          </w:tcPr>
          <w:p w:rsidR="00A31748" w:rsidRPr="00453BAE" w:rsidRDefault="00A31748" w:rsidP="00F74715">
            <w:pPr>
              <w:widowControl/>
              <w:jc w:val="center"/>
              <w:textAlignment w:val="center"/>
              <w:rPr>
                <w:rFonts w:ascii="仿宋_GB2312" w:eastAsia="仿宋_GB2312" w:hAnsi="宋体" w:cs="仿宋_GB2312"/>
                <w:color w:val="000000"/>
                <w:kern w:val="0"/>
                <w:szCs w:val="21"/>
              </w:rPr>
            </w:pPr>
            <w:r w:rsidRPr="00453BAE">
              <w:rPr>
                <w:rFonts w:ascii="仿宋_GB2312" w:eastAsia="仿宋_GB2312" w:hAnsi="宋体" w:cs="仿宋_GB2312" w:hint="eastAsia"/>
                <w:color w:val="000000"/>
                <w:kern w:val="0"/>
                <w:szCs w:val="21"/>
              </w:rPr>
              <w:t>全市200余家</w:t>
            </w:r>
          </w:p>
        </w:tc>
      </w:tr>
      <w:tr w:rsidR="00A31748" w:rsidTr="00DC2C6C">
        <w:trPr>
          <w:trHeight w:val="1839"/>
        </w:trPr>
        <w:tc>
          <w:tcPr>
            <w:tcW w:w="554" w:type="dxa"/>
            <w:vAlign w:val="center"/>
          </w:tcPr>
          <w:p w:rsidR="00A31748" w:rsidRDefault="00952BB3">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6</w:t>
            </w:r>
          </w:p>
        </w:tc>
        <w:tc>
          <w:tcPr>
            <w:tcW w:w="1539" w:type="dxa"/>
            <w:vAlign w:val="center"/>
          </w:tcPr>
          <w:p w:rsidR="00A31748" w:rsidRDefault="00A31748" w:rsidP="00F74715">
            <w:pPr>
              <w:widowControl/>
              <w:jc w:val="center"/>
              <w:textAlignment w:val="center"/>
              <w:rPr>
                <w:rFonts w:ascii="仿宋_GB2312" w:eastAsia="仿宋_GB2312" w:hAnsi="仿宋_GB2312" w:cs="仿宋_GB2312"/>
                <w:kern w:val="0"/>
                <w:szCs w:val="21"/>
              </w:rPr>
            </w:pPr>
            <w:r>
              <w:rPr>
                <w:rFonts w:ascii="仿宋_GB2312" w:eastAsia="仿宋_GB2312" w:hAnsi="宋体" w:cs="仿宋_GB2312" w:hint="eastAsia"/>
                <w:color w:val="000000"/>
                <w:kern w:val="0"/>
                <w:szCs w:val="21"/>
              </w:rPr>
              <w:t>对物业管理活动的监督检查</w:t>
            </w:r>
          </w:p>
        </w:tc>
        <w:tc>
          <w:tcPr>
            <w:tcW w:w="1701" w:type="dxa"/>
            <w:vAlign w:val="center"/>
          </w:tcPr>
          <w:p w:rsidR="00A31748" w:rsidRDefault="00A31748" w:rsidP="00F74715">
            <w:pPr>
              <w:jc w:val="center"/>
              <w:rPr>
                <w:rFonts w:ascii="仿宋_GB2312" w:eastAsia="仿宋_GB2312" w:hAnsi="仿宋_GB2312" w:cs="仿宋_GB2312"/>
                <w:kern w:val="0"/>
                <w:szCs w:val="21"/>
              </w:rPr>
            </w:pPr>
            <w:r w:rsidRPr="00400D68">
              <w:rPr>
                <w:rFonts w:ascii="仿宋_GB2312" w:eastAsia="仿宋_GB2312" w:hAnsi="仿宋_GB2312" w:cs="仿宋_GB2312" w:hint="eastAsia"/>
                <w:kern w:val="0"/>
                <w:szCs w:val="21"/>
              </w:rPr>
              <w:t>局</w:t>
            </w:r>
            <w:r>
              <w:rPr>
                <w:rFonts w:ascii="仿宋_GB2312" w:eastAsia="仿宋_GB2312" w:hAnsi="仿宋_GB2312" w:cs="仿宋_GB2312" w:hint="eastAsia"/>
                <w:kern w:val="0"/>
                <w:szCs w:val="21"/>
              </w:rPr>
              <w:t>房产</w:t>
            </w:r>
            <w:r w:rsidRPr="00400D68">
              <w:rPr>
                <w:rFonts w:ascii="仿宋_GB2312" w:eastAsia="仿宋_GB2312" w:hAnsi="仿宋_GB2312" w:cs="仿宋_GB2312" w:hint="eastAsia"/>
                <w:kern w:val="0"/>
                <w:szCs w:val="21"/>
              </w:rPr>
              <w:t>科</w:t>
            </w:r>
          </w:p>
          <w:p w:rsidR="00A31748" w:rsidRDefault="00A31748" w:rsidP="00F74715">
            <w:pPr>
              <w:jc w:val="center"/>
            </w:pPr>
            <w:r>
              <w:rPr>
                <w:rFonts w:ascii="仿宋_GB2312" w:eastAsia="仿宋_GB2312" w:hAnsi="仿宋_GB2312" w:cs="仿宋_GB2312" w:hint="eastAsia"/>
                <w:kern w:val="0"/>
                <w:szCs w:val="21"/>
              </w:rPr>
              <w:t>中心物业服务科</w:t>
            </w:r>
          </w:p>
        </w:tc>
        <w:tc>
          <w:tcPr>
            <w:tcW w:w="1276" w:type="dxa"/>
            <w:vAlign w:val="center"/>
          </w:tcPr>
          <w:p w:rsidR="00A31748" w:rsidRDefault="00A31748" w:rsidP="00F74715">
            <w:pPr>
              <w:widowControl/>
              <w:jc w:val="center"/>
              <w:textAlignment w:val="center"/>
              <w:rPr>
                <w:rFonts w:ascii="仿宋_GB2312" w:eastAsia="仿宋_GB2312" w:hAnsi="仿宋_GB2312" w:cs="仿宋_GB2312"/>
                <w:kern w:val="0"/>
                <w:szCs w:val="21"/>
              </w:rPr>
            </w:pPr>
          </w:p>
        </w:tc>
        <w:tc>
          <w:tcPr>
            <w:tcW w:w="1417" w:type="dxa"/>
            <w:vAlign w:val="center"/>
          </w:tcPr>
          <w:p w:rsidR="00A31748" w:rsidRDefault="00A31748" w:rsidP="00EF5AA5">
            <w:pPr>
              <w:widowControl/>
              <w:jc w:val="left"/>
              <w:textAlignment w:val="center"/>
              <w:rPr>
                <w:rFonts w:ascii="仿宋_GB2312" w:eastAsia="仿宋_GB2312" w:hAnsi="仿宋_GB2312" w:cs="仿宋_GB2312"/>
                <w:kern w:val="0"/>
                <w:szCs w:val="21"/>
              </w:rPr>
            </w:pPr>
            <w:r>
              <w:rPr>
                <w:rFonts w:ascii="仿宋_GB2312" w:eastAsia="仿宋_GB2312" w:hAnsi="宋体" w:cs="仿宋_GB2312" w:hint="eastAsia"/>
                <w:color w:val="000000"/>
                <w:kern w:val="0"/>
                <w:szCs w:val="21"/>
              </w:rPr>
              <w:t>全年抽查比例不低于5%</w:t>
            </w:r>
            <w:r w:rsidR="00807065">
              <w:rPr>
                <w:rFonts w:ascii="仿宋_GB2312" w:eastAsia="仿宋_GB2312" w:hAnsi="宋体" w:cs="仿宋_GB2312" w:hint="eastAsia"/>
                <w:color w:val="000000"/>
                <w:kern w:val="0"/>
                <w:szCs w:val="21"/>
              </w:rPr>
              <w:t>，抽查</w:t>
            </w:r>
            <w:r>
              <w:rPr>
                <w:rFonts w:ascii="仿宋_GB2312" w:eastAsia="仿宋_GB2312" w:hAnsi="宋体" w:cs="仿宋_GB2312" w:hint="eastAsia"/>
                <w:color w:val="000000"/>
                <w:kern w:val="0"/>
                <w:szCs w:val="21"/>
              </w:rPr>
              <w:t>1次</w:t>
            </w:r>
          </w:p>
        </w:tc>
        <w:tc>
          <w:tcPr>
            <w:tcW w:w="1233" w:type="dxa"/>
            <w:vAlign w:val="center"/>
          </w:tcPr>
          <w:p w:rsidR="00A31748" w:rsidRDefault="00A31748" w:rsidP="00F74715">
            <w:pPr>
              <w:widowControl/>
              <w:jc w:val="center"/>
              <w:textAlignment w:val="center"/>
              <w:rPr>
                <w:rFonts w:ascii="仿宋_GB2312" w:eastAsia="仿宋_GB2312" w:hAnsi="仿宋_GB2312" w:cs="仿宋_GB2312"/>
                <w:kern w:val="0"/>
                <w:szCs w:val="21"/>
              </w:rPr>
            </w:pPr>
            <w:r>
              <w:rPr>
                <w:rFonts w:ascii="仿宋_GB2312" w:eastAsia="仿宋_GB2312" w:hAnsi="宋体" w:cs="仿宋_GB2312" w:hint="eastAsia"/>
                <w:color w:val="000000"/>
                <w:kern w:val="0"/>
                <w:szCs w:val="21"/>
              </w:rPr>
              <w:t>现场检查</w:t>
            </w:r>
          </w:p>
        </w:tc>
        <w:tc>
          <w:tcPr>
            <w:tcW w:w="4012" w:type="dxa"/>
            <w:vAlign w:val="center"/>
          </w:tcPr>
          <w:p w:rsidR="00A31748" w:rsidRDefault="00A31748" w:rsidP="00F74715">
            <w:pPr>
              <w:widowControl/>
              <w:jc w:val="left"/>
              <w:textAlignment w:val="center"/>
              <w:rPr>
                <w:rFonts w:ascii="仿宋_GB2312" w:eastAsia="仿宋_GB2312" w:hAnsi="仿宋_GB2312" w:cs="仿宋_GB2312"/>
                <w:kern w:val="0"/>
                <w:szCs w:val="21"/>
              </w:rPr>
            </w:pPr>
            <w:r>
              <w:rPr>
                <w:rFonts w:ascii="仿宋_GB2312" w:eastAsia="仿宋_GB2312" w:hAnsi="宋体" w:cs="仿宋_GB2312" w:hint="eastAsia"/>
                <w:color w:val="000000"/>
                <w:kern w:val="0"/>
                <w:szCs w:val="21"/>
              </w:rPr>
              <w:t>是否按照相关法规、规章规定开展物业管理活动；是否按照相关法规、规章规定交存使用住宅专项维修资金</w:t>
            </w:r>
          </w:p>
        </w:tc>
        <w:tc>
          <w:tcPr>
            <w:tcW w:w="709" w:type="dxa"/>
            <w:vAlign w:val="center"/>
          </w:tcPr>
          <w:p w:rsidR="00A31748" w:rsidRDefault="00A31748" w:rsidP="00F74715">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6月</w:t>
            </w:r>
          </w:p>
        </w:tc>
        <w:tc>
          <w:tcPr>
            <w:tcW w:w="850" w:type="dxa"/>
            <w:vAlign w:val="center"/>
          </w:tcPr>
          <w:p w:rsidR="00A31748" w:rsidRDefault="00A31748" w:rsidP="00F74715">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2人</w:t>
            </w:r>
          </w:p>
        </w:tc>
        <w:tc>
          <w:tcPr>
            <w:tcW w:w="992" w:type="dxa"/>
            <w:vAlign w:val="center"/>
          </w:tcPr>
          <w:p w:rsidR="00A31748" w:rsidRPr="00453BAE" w:rsidRDefault="00A31748" w:rsidP="00F74715">
            <w:pPr>
              <w:widowControl/>
              <w:jc w:val="center"/>
              <w:textAlignment w:val="center"/>
              <w:rPr>
                <w:rFonts w:ascii="仿宋_GB2312" w:eastAsia="仿宋_GB2312" w:hAnsi="宋体" w:cs="仿宋_GB2312"/>
                <w:color w:val="000000"/>
                <w:kern w:val="0"/>
                <w:szCs w:val="21"/>
              </w:rPr>
            </w:pPr>
          </w:p>
        </w:tc>
      </w:tr>
      <w:tr w:rsidR="00A31748" w:rsidTr="00091A40">
        <w:trPr>
          <w:trHeight w:val="5371"/>
        </w:trPr>
        <w:tc>
          <w:tcPr>
            <w:tcW w:w="554" w:type="dxa"/>
            <w:vAlign w:val="center"/>
          </w:tcPr>
          <w:p w:rsidR="00A31748" w:rsidRDefault="00952BB3">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7</w:t>
            </w:r>
          </w:p>
        </w:tc>
        <w:tc>
          <w:tcPr>
            <w:tcW w:w="1539" w:type="dxa"/>
            <w:vAlign w:val="center"/>
          </w:tcPr>
          <w:p w:rsidR="00A31748" w:rsidRDefault="00A31748" w:rsidP="00091A40">
            <w:pPr>
              <w:jc w:val="left"/>
              <w:rPr>
                <w:rFonts w:ascii="仿宋_GB2312" w:eastAsia="仿宋_GB2312" w:hAnsi="仿宋_GB2312" w:cs="仿宋_GB2312"/>
                <w:kern w:val="0"/>
                <w:szCs w:val="21"/>
              </w:rPr>
            </w:pPr>
            <w:r w:rsidRPr="00417FCB">
              <w:rPr>
                <w:rFonts w:ascii="仿宋_GB2312" w:eastAsia="仿宋_GB2312" w:hAnsi="仿宋_GB2312" w:cs="仿宋_GB2312" w:hint="eastAsia"/>
                <w:kern w:val="0"/>
                <w:szCs w:val="21"/>
              </w:rPr>
              <w:t>对建筑市场的监管检查（包含对房屋建筑和市政工程项目招标投标活动的监督检查、对房屋建筑和市政工程项目颁发施工许可证后的监督检查、对建筑领域农民工工资支付和清欠各项制度落实的监督检查）</w:t>
            </w:r>
          </w:p>
        </w:tc>
        <w:tc>
          <w:tcPr>
            <w:tcW w:w="1701" w:type="dxa"/>
            <w:vAlign w:val="center"/>
          </w:tcPr>
          <w:p w:rsidR="00A31748" w:rsidRDefault="00A31748" w:rsidP="002977F4">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局工程科</w:t>
            </w:r>
          </w:p>
          <w:p w:rsidR="00A31748" w:rsidRDefault="00A31748" w:rsidP="00BD588C">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中心工资清欠科中心</w:t>
            </w:r>
            <w:r w:rsidR="00340D92">
              <w:rPr>
                <w:rFonts w:ascii="仿宋_GB2312" w:eastAsia="仿宋_GB2312" w:hAnsi="仿宋_GB2312" w:cs="仿宋_GB2312" w:hint="eastAsia"/>
                <w:kern w:val="0"/>
                <w:szCs w:val="21"/>
              </w:rPr>
              <w:t>市场培育科</w:t>
            </w:r>
          </w:p>
        </w:tc>
        <w:tc>
          <w:tcPr>
            <w:tcW w:w="1276" w:type="dxa"/>
            <w:vAlign w:val="center"/>
          </w:tcPr>
          <w:p w:rsidR="00A31748" w:rsidRDefault="00A31748">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市人社局</w:t>
            </w:r>
          </w:p>
        </w:tc>
        <w:tc>
          <w:tcPr>
            <w:tcW w:w="1417" w:type="dxa"/>
            <w:vAlign w:val="center"/>
          </w:tcPr>
          <w:p w:rsidR="00A31748" w:rsidRDefault="005F090F" w:rsidP="005F090F">
            <w:pPr>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8家，</w:t>
            </w:r>
            <w:r w:rsidR="00A31748">
              <w:rPr>
                <w:rFonts w:ascii="仿宋_GB2312" w:eastAsia="仿宋_GB2312" w:hAnsi="仿宋_GB2312" w:cs="仿宋_GB2312" w:hint="eastAsia"/>
                <w:kern w:val="0"/>
                <w:szCs w:val="21"/>
              </w:rPr>
              <w:t>5%</w:t>
            </w:r>
          </w:p>
        </w:tc>
        <w:tc>
          <w:tcPr>
            <w:tcW w:w="1233" w:type="dxa"/>
            <w:vAlign w:val="center"/>
          </w:tcPr>
          <w:p w:rsidR="00A31748" w:rsidRDefault="00A31748">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现场检查</w:t>
            </w:r>
          </w:p>
        </w:tc>
        <w:tc>
          <w:tcPr>
            <w:tcW w:w="4012" w:type="dxa"/>
            <w:vAlign w:val="center"/>
          </w:tcPr>
          <w:p w:rsidR="00A31748" w:rsidRPr="00417FCB" w:rsidRDefault="00A31748" w:rsidP="00417FCB">
            <w:pPr>
              <w:jc w:val="left"/>
              <w:rPr>
                <w:rFonts w:ascii="仿宋_GB2312" w:eastAsia="仿宋_GB2312" w:hAnsi="仿宋_GB2312" w:cs="仿宋_GB2312"/>
                <w:kern w:val="0"/>
                <w:szCs w:val="21"/>
              </w:rPr>
            </w:pPr>
            <w:r w:rsidRPr="00417FCB">
              <w:rPr>
                <w:rFonts w:ascii="仿宋_GB2312" w:eastAsia="仿宋_GB2312" w:hAnsi="仿宋_GB2312" w:cs="仿宋_GB2312" w:hint="eastAsia"/>
                <w:kern w:val="0"/>
                <w:szCs w:val="21"/>
              </w:rPr>
              <w:t>建设单位：是否存在违法发包行为；施工企业：是否存在转包、违法分包、挂靠、出借资质、超越资质承接业务行为。</w:t>
            </w:r>
          </w:p>
          <w:p w:rsidR="00A548C8" w:rsidRDefault="00A31748" w:rsidP="00417FCB">
            <w:pPr>
              <w:jc w:val="left"/>
              <w:rPr>
                <w:rFonts w:ascii="仿宋_GB2312" w:eastAsia="仿宋_GB2312" w:hAnsi="仿宋_GB2312" w:cs="仿宋_GB2312"/>
                <w:kern w:val="0"/>
                <w:szCs w:val="21"/>
              </w:rPr>
            </w:pPr>
            <w:r w:rsidRPr="00417FCB">
              <w:rPr>
                <w:rFonts w:ascii="仿宋_GB2312" w:eastAsia="仿宋_GB2312" w:hAnsi="仿宋_GB2312" w:cs="仿宋_GB2312" w:hint="eastAsia"/>
                <w:kern w:val="0"/>
                <w:szCs w:val="21"/>
              </w:rPr>
              <w:t>施工企业：检查项目负责人是否与中标通知书、施工许可证一致，项目负责人在岗履职情况；</w:t>
            </w:r>
          </w:p>
          <w:p w:rsidR="00A31748" w:rsidRPr="00417FCB" w:rsidRDefault="00A31748" w:rsidP="00417FCB">
            <w:pPr>
              <w:jc w:val="left"/>
              <w:rPr>
                <w:rFonts w:ascii="仿宋_GB2312" w:eastAsia="仿宋_GB2312" w:hAnsi="仿宋_GB2312" w:cs="仿宋_GB2312"/>
                <w:kern w:val="0"/>
                <w:szCs w:val="21"/>
              </w:rPr>
            </w:pPr>
            <w:r w:rsidRPr="00417FCB">
              <w:rPr>
                <w:rFonts w:ascii="仿宋_GB2312" w:eastAsia="仿宋_GB2312" w:hAnsi="仿宋_GB2312" w:cs="仿宋_GB2312" w:hint="eastAsia"/>
                <w:kern w:val="0"/>
                <w:szCs w:val="21"/>
              </w:rPr>
              <w:t>监理企业：检查项目总监是否与中标通知书、施工许可证一致，项目总监在岗履职情况。</w:t>
            </w:r>
          </w:p>
          <w:p w:rsidR="00A31748" w:rsidRDefault="00A31748" w:rsidP="00417FCB">
            <w:pPr>
              <w:jc w:val="left"/>
              <w:rPr>
                <w:rFonts w:ascii="仿宋_GB2312" w:eastAsia="仿宋_GB2312" w:hAnsi="仿宋_GB2312" w:cs="仿宋_GB2312"/>
                <w:kern w:val="0"/>
                <w:szCs w:val="21"/>
              </w:rPr>
            </w:pPr>
            <w:r w:rsidRPr="00417FCB">
              <w:rPr>
                <w:rFonts w:ascii="仿宋_GB2312" w:eastAsia="仿宋_GB2312" w:hAnsi="仿宋_GB2312" w:cs="仿宋_GB2312" w:hint="eastAsia"/>
                <w:kern w:val="0"/>
                <w:szCs w:val="21"/>
              </w:rPr>
              <w:t>落实实名制管理及“一书两金一户一卡”等制度情况。</w:t>
            </w:r>
          </w:p>
        </w:tc>
        <w:tc>
          <w:tcPr>
            <w:tcW w:w="709" w:type="dxa"/>
            <w:vAlign w:val="center"/>
          </w:tcPr>
          <w:p w:rsidR="00A31748" w:rsidRDefault="00A31748">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11月</w:t>
            </w:r>
          </w:p>
        </w:tc>
        <w:tc>
          <w:tcPr>
            <w:tcW w:w="850" w:type="dxa"/>
            <w:vAlign w:val="center"/>
          </w:tcPr>
          <w:p w:rsidR="00A31748" w:rsidRDefault="00401669">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6</w:t>
            </w:r>
            <w:r w:rsidR="00A31748">
              <w:rPr>
                <w:rFonts w:ascii="仿宋_GB2312" w:eastAsia="仿宋_GB2312" w:hAnsi="仿宋_GB2312" w:cs="仿宋_GB2312" w:hint="eastAsia"/>
                <w:kern w:val="0"/>
                <w:szCs w:val="21"/>
              </w:rPr>
              <w:t>人</w:t>
            </w:r>
          </w:p>
        </w:tc>
        <w:tc>
          <w:tcPr>
            <w:tcW w:w="992" w:type="dxa"/>
            <w:vAlign w:val="center"/>
          </w:tcPr>
          <w:p w:rsidR="00A31748" w:rsidRDefault="00A31748">
            <w:pPr>
              <w:jc w:val="center"/>
              <w:rPr>
                <w:rFonts w:ascii="仿宋_GB2312" w:eastAsia="仿宋_GB2312" w:hAnsi="仿宋_GB2312" w:cs="仿宋_GB2312"/>
                <w:kern w:val="0"/>
                <w:szCs w:val="21"/>
              </w:rPr>
            </w:pPr>
          </w:p>
        </w:tc>
      </w:tr>
      <w:tr w:rsidR="00516556" w:rsidTr="0075180A">
        <w:trPr>
          <w:trHeight w:val="1621"/>
        </w:trPr>
        <w:tc>
          <w:tcPr>
            <w:tcW w:w="554" w:type="dxa"/>
            <w:vAlign w:val="center"/>
          </w:tcPr>
          <w:p w:rsidR="00516556" w:rsidRDefault="00516556">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8</w:t>
            </w:r>
          </w:p>
        </w:tc>
        <w:tc>
          <w:tcPr>
            <w:tcW w:w="1539" w:type="dxa"/>
            <w:vAlign w:val="center"/>
          </w:tcPr>
          <w:p w:rsidR="00516556" w:rsidRDefault="00C86A24" w:rsidP="00ED66A4">
            <w:pPr>
              <w:jc w:val="left"/>
              <w:rPr>
                <w:rFonts w:ascii="仿宋_GB2312" w:eastAsia="仿宋_GB2312" w:hAnsi="仿宋_GB2312" w:cs="仿宋_GB2312"/>
                <w:kern w:val="0"/>
                <w:szCs w:val="21"/>
              </w:rPr>
            </w:pPr>
            <w:r>
              <w:rPr>
                <w:rFonts w:ascii="仿宋_GB2312" w:eastAsia="仿宋_GB2312" w:hAnsi="仿宋_GB2312" w:cs="仿宋_GB2312" w:hint="eastAsia"/>
                <w:szCs w:val="21"/>
              </w:rPr>
              <w:t>对各类工程造价计价活动</w:t>
            </w:r>
            <w:r w:rsidR="00417823" w:rsidRPr="00417823">
              <w:rPr>
                <w:rFonts w:ascii="仿宋_GB2312" w:eastAsia="仿宋_GB2312" w:hAnsi="仿宋_GB2312" w:cs="仿宋_GB2312" w:hint="eastAsia"/>
                <w:szCs w:val="21"/>
              </w:rPr>
              <w:t>的监督检查</w:t>
            </w:r>
          </w:p>
        </w:tc>
        <w:tc>
          <w:tcPr>
            <w:tcW w:w="1701" w:type="dxa"/>
            <w:vMerge w:val="restart"/>
            <w:vAlign w:val="center"/>
          </w:tcPr>
          <w:p w:rsidR="00516556" w:rsidRDefault="00516556" w:rsidP="00CB5941">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局工程科</w:t>
            </w:r>
          </w:p>
          <w:p w:rsidR="00516556" w:rsidRDefault="00516556" w:rsidP="00CB5941">
            <w:pPr>
              <w:jc w:val="center"/>
            </w:pPr>
            <w:r>
              <w:rPr>
                <w:rFonts w:ascii="仿宋_GB2312" w:eastAsia="仿宋_GB2312" w:hAnsi="仿宋_GB2312" w:cs="仿宋_GB2312" w:hint="eastAsia"/>
                <w:kern w:val="0"/>
                <w:szCs w:val="21"/>
              </w:rPr>
              <w:t>中心造价信息科</w:t>
            </w:r>
          </w:p>
        </w:tc>
        <w:tc>
          <w:tcPr>
            <w:tcW w:w="1276" w:type="dxa"/>
            <w:vMerge w:val="restart"/>
            <w:vAlign w:val="center"/>
          </w:tcPr>
          <w:p w:rsidR="00516556" w:rsidRDefault="00516556" w:rsidP="00CB5941">
            <w:pPr>
              <w:jc w:val="center"/>
              <w:rPr>
                <w:rFonts w:ascii="仿宋_GB2312" w:eastAsia="仿宋_GB2312" w:hAnsi="仿宋_GB2312" w:cs="仿宋_GB2312"/>
                <w:kern w:val="0"/>
                <w:szCs w:val="21"/>
              </w:rPr>
            </w:pPr>
          </w:p>
        </w:tc>
        <w:tc>
          <w:tcPr>
            <w:tcW w:w="1417" w:type="dxa"/>
            <w:vMerge w:val="restart"/>
            <w:vAlign w:val="center"/>
          </w:tcPr>
          <w:p w:rsidR="00516556" w:rsidRDefault="00FC3BBF" w:rsidP="00EF5AA5">
            <w:pPr>
              <w:jc w:val="left"/>
              <w:rPr>
                <w:rFonts w:ascii="仿宋_GB2312" w:eastAsia="仿宋_GB2312" w:hAnsi="仿宋_GB2312" w:cs="仿宋_GB2312"/>
                <w:kern w:val="0"/>
                <w:szCs w:val="21"/>
              </w:rPr>
            </w:pPr>
            <w:r>
              <w:rPr>
                <w:rFonts w:ascii="仿宋_GB2312" w:eastAsia="仿宋_GB2312" w:hAnsi="仿宋_GB2312" w:cs="仿宋_GB2312" w:hint="eastAsia"/>
                <w:szCs w:val="21"/>
              </w:rPr>
              <w:t>5家，20%</w:t>
            </w:r>
          </w:p>
        </w:tc>
        <w:tc>
          <w:tcPr>
            <w:tcW w:w="1233" w:type="dxa"/>
            <w:vMerge w:val="restart"/>
            <w:vAlign w:val="center"/>
          </w:tcPr>
          <w:p w:rsidR="00516556" w:rsidRDefault="00516556" w:rsidP="00AF42BF">
            <w:pPr>
              <w:jc w:val="center"/>
              <w:rPr>
                <w:rFonts w:ascii="仿宋_GB2312" w:eastAsia="仿宋_GB2312" w:hAnsi="仿宋_GB2312" w:cs="仿宋_GB2312"/>
                <w:kern w:val="0"/>
                <w:szCs w:val="21"/>
              </w:rPr>
            </w:pPr>
            <w:r>
              <w:rPr>
                <w:rFonts w:ascii="仿宋_GB2312" w:eastAsia="仿宋_GB2312" w:hAnsi="仿宋_GB2312" w:cs="仿宋_GB2312" w:hint="eastAsia"/>
                <w:szCs w:val="21"/>
              </w:rPr>
              <w:t>现场检查、书面检查、实地核查</w:t>
            </w:r>
          </w:p>
        </w:tc>
        <w:tc>
          <w:tcPr>
            <w:tcW w:w="4012" w:type="dxa"/>
            <w:vAlign w:val="center"/>
          </w:tcPr>
          <w:p w:rsidR="00516556" w:rsidRDefault="00417823" w:rsidP="00CB5941">
            <w:pPr>
              <w:jc w:val="left"/>
              <w:rPr>
                <w:rFonts w:ascii="仿宋_GB2312" w:eastAsia="仿宋_GB2312" w:hAnsi="仿宋_GB2312" w:cs="仿宋_GB2312"/>
                <w:kern w:val="0"/>
                <w:szCs w:val="21"/>
              </w:rPr>
            </w:pPr>
            <w:r w:rsidRPr="00417823">
              <w:rPr>
                <w:rFonts w:ascii="仿宋_GB2312" w:eastAsia="仿宋_GB2312" w:hAnsi="仿宋_GB2312" w:cs="仿宋_GB2312" w:hint="eastAsia"/>
                <w:szCs w:val="21"/>
              </w:rPr>
              <w:t>工程造价计价行为是否符合国家法律、法规、规章及有关计价政策；是否符合国家标准《建设工程工程量清单计价规范》相关规定及山东省建设主管部门颁发的有关计价依据和管理办法。</w:t>
            </w:r>
          </w:p>
        </w:tc>
        <w:tc>
          <w:tcPr>
            <w:tcW w:w="709" w:type="dxa"/>
            <w:vMerge w:val="restart"/>
            <w:vAlign w:val="center"/>
          </w:tcPr>
          <w:p w:rsidR="00516556" w:rsidRDefault="00516556" w:rsidP="00CB5941">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10月</w:t>
            </w:r>
          </w:p>
        </w:tc>
        <w:tc>
          <w:tcPr>
            <w:tcW w:w="850" w:type="dxa"/>
            <w:vMerge w:val="restart"/>
            <w:vAlign w:val="center"/>
          </w:tcPr>
          <w:p w:rsidR="00516556" w:rsidRDefault="00516556" w:rsidP="00CB5941">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2人</w:t>
            </w:r>
          </w:p>
        </w:tc>
        <w:tc>
          <w:tcPr>
            <w:tcW w:w="992" w:type="dxa"/>
            <w:vMerge w:val="restart"/>
            <w:vAlign w:val="center"/>
          </w:tcPr>
          <w:p w:rsidR="00516556" w:rsidRDefault="0042230A" w:rsidP="00CB5941">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全市20余家</w:t>
            </w:r>
          </w:p>
        </w:tc>
      </w:tr>
      <w:tr w:rsidR="00516556" w:rsidTr="008F0DD7">
        <w:trPr>
          <w:trHeight w:val="1275"/>
        </w:trPr>
        <w:tc>
          <w:tcPr>
            <w:tcW w:w="554" w:type="dxa"/>
            <w:vAlign w:val="center"/>
          </w:tcPr>
          <w:p w:rsidR="00516556" w:rsidRDefault="000155BA">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9</w:t>
            </w:r>
          </w:p>
        </w:tc>
        <w:tc>
          <w:tcPr>
            <w:tcW w:w="1539" w:type="dxa"/>
            <w:vAlign w:val="center"/>
          </w:tcPr>
          <w:p w:rsidR="00516556" w:rsidRDefault="00516556" w:rsidP="00CB5941">
            <w:pPr>
              <w:jc w:val="left"/>
              <w:rPr>
                <w:rFonts w:ascii="仿宋_GB2312" w:eastAsia="仿宋_GB2312" w:hAnsi="仿宋_GB2312" w:cs="仿宋_GB2312"/>
                <w:szCs w:val="21"/>
              </w:rPr>
            </w:pPr>
            <w:r w:rsidRPr="00516556">
              <w:rPr>
                <w:rFonts w:ascii="仿宋_GB2312" w:eastAsia="仿宋_GB2312" w:hAnsi="仿宋_GB2312" w:cs="仿宋_GB2312" w:hint="eastAsia"/>
                <w:szCs w:val="21"/>
              </w:rPr>
              <w:t>对工程造价咨询企业执业情况的监督检查</w:t>
            </w:r>
          </w:p>
        </w:tc>
        <w:tc>
          <w:tcPr>
            <w:tcW w:w="1701" w:type="dxa"/>
            <w:vMerge/>
            <w:vAlign w:val="center"/>
          </w:tcPr>
          <w:p w:rsidR="00516556" w:rsidRDefault="00516556" w:rsidP="00CB5941">
            <w:pPr>
              <w:jc w:val="center"/>
              <w:rPr>
                <w:rFonts w:ascii="仿宋_GB2312" w:eastAsia="仿宋_GB2312" w:hAnsi="仿宋_GB2312" w:cs="仿宋_GB2312"/>
                <w:kern w:val="0"/>
                <w:szCs w:val="21"/>
              </w:rPr>
            </w:pPr>
          </w:p>
        </w:tc>
        <w:tc>
          <w:tcPr>
            <w:tcW w:w="1276" w:type="dxa"/>
            <w:vMerge/>
            <w:vAlign w:val="center"/>
          </w:tcPr>
          <w:p w:rsidR="00516556" w:rsidRDefault="00516556" w:rsidP="00CB5941">
            <w:pPr>
              <w:jc w:val="center"/>
              <w:rPr>
                <w:rFonts w:ascii="仿宋_GB2312" w:eastAsia="仿宋_GB2312" w:hAnsi="仿宋_GB2312" w:cs="仿宋_GB2312"/>
                <w:kern w:val="0"/>
                <w:szCs w:val="21"/>
              </w:rPr>
            </w:pPr>
          </w:p>
        </w:tc>
        <w:tc>
          <w:tcPr>
            <w:tcW w:w="1417" w:type="dxa"/>
            <w:vMerge/>
            <w:vAlign w:val="center"/>
          </w:tcPr>
          <w:p w:rsidR="00516556" w:rsidRDefault="00516556" w:rsidP="00CB5941">
            <w:pPr>
              <w:jc w:val="center"/>
              <w:rPr>
                <w:rFonts w:ascii="仿宋_GB2312" w:eastAsia="仿宋_GB2312" w:hAnsi="仿宋_GB2312" w:cs="仿宋_GB2312"/>
                <w:szCs w:val="21"/>
              </w:rPr>
            </w:pPr>
          </w:p>
        </w:tc>
        <w:tc>
          <w:tcPr>
            <w:tcW w:w="1233" w:type="dxa"/>
            <w:vMerge/>
            <w:vAlign w:val="center"/>
          </w:tcPr>
          <w:p w:rsidR="00516556" w:rsidRDefault="00516556" w:rsidP="00AF42BF">
            <w:pPr>
              <w:jc w:val="center"/>
              <w:rPr>
                <w:rFonts w:ascii="仿宋_GB2312" w:eastAsia="仿宋_GB2312" w:hAnsi="仿宋_GB2312" w:cs="仿宋_GB2312"/>
                <w:szCs w:val="21"/>
              </w:rPr>
            </w:pPr>
          </w:p>
        </w:tc>
        <w:tc>
          <w:tcPr>
            <w:tcW w:w="4012" w:type="dxa"/>
            <w:vAlign w:val="center"/>
          </w:tcPr>
          <w:p w:rsidR="00516556" w:rsidRDefault="00516556" w:rsidP="00CB5941">
            <w:pPr>
              <w:jc w:val="left"/>
              <w:rPr>
                <w:rFonts w:ascii="仿宋_GB2312" w:eastAsia="仿宋_GB2312" w:hAnsi="仿宋_GB2312" w:cs="仿宋_GB2312"/>
                <w:szCs w:val="21"/>
              </w:rPr>
            </w:pPr>
            <w:r w:rsidRPr="00516556">
              <w:rPr>
                <w:rFonts w:ascii="仿宋_GB2312" w:eastAsia="仿宋_GB2312" w:hAnsi="仿宋_GB2312" w:cs="仿宋_GB2312" w:hint="eastAsia"/>
                <w:szCs w:val="21"/>
              </w:rPr>
              <w:t>工程造价咨询企业资质情况；企业及企业中专职专业人员执业行为；工程造价咨询成果质量等。</w:t>
            </w:r>
          </w:p>
        </w:tc>
        <w:tc>
          <w:tcPr>
            <w:tcW w:w="709" w:type="dxa"/>
            <w:vMerge/>
            <w:vAlign w:val="center"/>
          </w:tcPr>
          <w:p w:rsidR="00516556" w:rsidRDefault="00516556" w:rsidP="00CB5941">
            <w:pPr>
              <w:jc w:val="center"/>
              <w:rPr>
                <w:rFonts w:ascii="仿宋_GB2312" w:eastAsia="仿宋_GB2312" w:hAnsi="仿宋_GB2312" w:cs="仿宋_GB2312"/>
                <w:kern w:val="0"/>
                <w:szCs w:val="21"/>
              </w:rPr>
            </w:pPr>
          </w:p>
        </w:tc>
        <w:tc>
          <w:tcPr>
            <w:tcW w:w="850" w:type="dxa"/>
            <w:vMerge/>
            <w:vAlign w:val="center"/>
          </w:tcPr>
          <w:p w:rsidR="00516556" w:rsidRDefault="00516556" w:rsidP="00CB5941">
            <w:pPr>
              <w:jc w:val="center"/>
              <w:rPr>
                <w:rFonts w:ascii="仿宋_GB2312" w:eastAsia="仿宋_GB2312" w:hAnsi="仿宋_GB2312" w:cs="仿宋_GB2312"/>
                <w:kern w:val="0"/>
                <w:szCs w:val="21"/>
              </w:rPr>
            </w:pPr>
          </w:p>
        </w:tc>
        <w:tc>
          <w:tcPr>
            <w:tcW w:w="992" w:type="dxa"/>
            <w:vMerge/>
            <w:vAlign w:val="center"/>
          </w:tcPr>
          <w:p w:rsidR="00516556" w:rsidRDefault="00516556" w:rsidP="00CB5941">
            <w:pPr>
              <w:jc w:val="center"/>
              <w:rPr>
                <w:rFonts w:ascii="仿宋_GB2312" w:eastAsia="仿宋_GB2312" w:hAnsi="仿宋_GB2312" w:cs="仿宋_GB2312"/>
                <w:kern w:val="0"/>
                <w:szCs w:val="21"/>
              </w:rPr>
            </w:pPr>
          </w:p>
        </w:tc>
      </w:tr>
      <w:tr w:rsidR="00B53DA9" w:rsidTr="00205281">
        <w:trPr>
          <w:trHeight w:val="1695"/>
        </w:trPr>
        <w:tc>
          <w:tcPr>
            <w:tcW w:w="554" w:type="dxa"/>
            <w:vAlign w:val="center"/>
          </w:tcPr>
          <w:p w:rsidR="00B53DA9" w:rsidRDefault="00B53DA9">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10</w:t>
            </w:r>
          </w:p>
        </w:tc>
        <w:tc>
          <w:tcPr>
            <w:tcW w:w="1539" w:type="dxa"/>
            <w:vAlign w:val="center"/>
          </w:tcPr>
          <w:p w:rsidR="00B53DA9" w:rsidRDefault="00B53DA9" w:rsidP="00D47137">
            <w:pPr>
              <w:jc w:val="left"/>
              <w:rPr>
                <w:rFonts w:ascii="仿宋_GB2312" w:eastAsia="仿宋_GB2312" w:hAnsi="仿宋_GB2312" w:cs="仿宋_GB2312"/>
                <w:kern w:val="0"/>
                <w:szCs w:val="21"/>
              </w:rPr>
            </w:pPr>
            <w:r w:rsidRPr="00C86A24">
              <w:rPr>
                <w:rFonts w:ascii="仿宋_GB2312" w:eastAsia="仿宋_GB2312" w:hAnsi="仿宋_GB2312" w:cs="仿宋_GB2312" w:hint="eastAsia"/>
                <w:kern w:val="0"/>
                <w:szCs w:val="21"/>
              </w:rPr>
              <w:t>对建筑业企业资质及招标代理机构事中事后行为的监督检查</w:t>
            </w:r>
          </w:p>
        </w:tc>
        <w:tc>
          <w:tcPr>
            <w:tcW w:w="1701" w:type="dxa"/>
            <w:vMerge w:val="restart"/>
            <w:vAlign w:val="center"/>
          </w:tcPr>
          <w:p w:rsidR="00B53DA9" w:rsidRDefault="00B53DA9" w:rsidP="008A5750">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局工程科</w:t>
            </w:r>
          </w:p>
          <w:p w:rsidR="00B53DA9" w:rsidRDefault="00B53DA9" w:rsidP="008A5750">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中心行业发展科</w:t>
            </w:r>
          </w:p>
          <w:p w:rsidR="00B53DA9" w:rsidRDefault="00B53DA9" w:rsidP="008A5750">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中心造价信息科</w:t>
            </w:r>
          </w:p>
          <w:p w:rsidR="00B53DA9" w:rsidRDefault="00B53DA9" w:rsidP="008A5750">
            <w:pPr>
              <w:jc w:val="center"/>
            </w:pPr>
            <w:r>
              <w:rPr>
                <w:rFonts w:ascii="仿宋_GB2312" w:eastAsia="仿宋_GB2312" w:hAnsi="仿宋_GB2312" w:cs="仿宋_GB2312" w:hint="eastAsia"/>
                <w:kern w:val="0"/>
                <w:szCs w:val="21"/>
              </w:rPr>
              <w:t>招投标服务中心</w:t>
            </w:r>
          </w:p>
        </w:tc>
        <w:tc>
          <w:tcPr>
            <w:tcW w:w="1276" w:type="dxa"/>
            <w:vMerge w:val="restart"/>
            <w:vAlign w:val="center"/>
          </w:tcPr>
          <w:p w:rsidR="00B53DA9" w:rsidRDefault="00B53DA9" w:rsidP="008A5750">
            <w:pPr>
              <w:jc w:val="center"/>
              <w:rPr>
                <w:rFonts w:ascii="仿宋_GB2312" w:eastAsia="仿宋_GB2312" w:hAnsi="仿宋_GB2312" w:cs="仿宋_GB2312"/>
                <w:kern w:val="0"/>
                <w:szCs w:val="21"/>
              </w:rPr>
            </w:pPr>
          </w:p>
        </w:tc>
        <w:tc>
          <w:tcPr>
            <w:tcW w:w="1417" w:type="dxa"/>
            <w:vMerge w:val="restart"/>
            <w:vAlign w:val="center"/>
          </w:tcPr>
          <w:p w:rsidR="00B53DA9" w:rsidRDefault="00B53DA9" w:rsidP="00EF5AA5">
            <w:pPr>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全年抽查比例不低于5%，1次</w:t>
            </w:r>
          </w:p>
        </w:tc>
        <w:tc>
          <w:tcPr>
            <w:tcW w:w="1233" w:type="dxa"/>
            <w:vMerge w:val="restart"/>
            <w:vAlign w:val="center"/>
          </w:tcPr>
          <w:p w:rsidR="00B53DA9" w:rsidRDefault="00B53DA9" w:rsidP="008A5750">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书面检查、现场检查</w:t>
            </w:r>
          </w:p>
        </w:tc>
        <w:tc>
          <w:tcPr>
            <w:tcW w:w="4012" w:type="dxa"/>
            <w:vAlign w:val="center"/>
          </w:tcPr>
          <w:p w:rsidR="00B61848" w:rsidRPr="00B61848" w:rsidRDefault="00B61848" w:rsidP="00B61848">
            <w:pPr>
              <w:jc w:val="left"/>
              <w:rPr>
                <w:rFonts w:ascii="仿宋_GB2312" w:eastAsia="仿宋_GB2312" w:hAnsi="仿宋_GB2312" w:cs="仿宋_GB2312" w:hint="eastAsia"/>
                <w:kern w:val="0"/>
                <w:szCs w:val="21"/>
              </w:rPr>
            </w:pPr>
            <w:r w:rsidRPr="00B61848">
              <w:rPr>
                <w:rFonts w:ascii="仿宋_GB2312" w:eastAsia="仿宋_GB2312" w:hAnsi="仿宋_GB2312" w:cs="仿宋_GB2312" w:hint="eastAsia"/>
                <w:kern w:val="0"/>
                <w:szCs w:val="21"/>
              </w:rPr>
              <w:t>1.建筑业、工程监理和工程造价企业资质合规情况；</w:t>
            </w:r>
          </w:p>
          <w:p w:rsidR="00B53DA9" w:rsidRDefault="00B61848" w:rsidP="00B61848">
            <w:pPr>
              <w:jc w:val="left"/>
              <w:rPr>
                <w:rFonts w:ascii="仿宋_GB2312" w:eastAsia="仿宋_GB2312" w:hAnsi="仿宋_GB2312" w:cs="仿宋_GB2312"/>
                <w:kern w:val="0"/>
                <w:szCs w:val="21"/>
              </w:rPr>
            </w:pPr>
            <w:r w:rsidRPr="00B61848">
              <w:rPr>
                <w:rFonts w:ascii="仿宋_GB2312" w:eastAsia="仿宋_GB2312" w:hAnsi="仿宋_GB2312" w:cs="仿宋_GB2312" w:hint="eastAsia"/>
                <w:kern w:val="0"/>
                <w:szCs w:val="21"/>
              </w:rPr>
              <w:t>2.招标代理机构依法依规从业情况</w:t>
            </w:r>
            <w:r>
              <w:rPr>
                <w:rFonts w:ascii="仿宋_GB2312" w:eastAsia="仿宋_GB2312" w:hAnsi="仿宋_GB2312" w:cs="仿宋_GB2312" w:hint="eastAsia"/>
                <w:kern w:val="0"/>
                <w:szCs w:val="21"/>
              </w:rPr>
              <w:t>。</w:t>
            </w:r>
          </w:p>
        </w:tc>
        <w:tc>
          <w:tcPr>
            <w:tcW w:w="709" w:type="dxa"/>
            <w:vMerge w:val="restart"/>
            <w:vAlign w:val="center"/>
          </w:tcPr>
          <w:p w:rsidR="00B53DA9" w:rsidRDefault="00B53DA9" w:rsidP="008A5750">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11月</w:t>
            </w:r>
          </w:p>
        </w:tc>
        <w:tc>
          <w:tcPr>
            <w:tcW w:w="850" w:type="dxa"/>
            <w:vMerge w:val="restart"/>
            <w:vAlign w:val="center"/>
          </w:tcPr>
          <w:p w:rsidR="00B53DA9" w:rsidRDefault="00B53DA9" w:rsidP="008A5750">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4人</w:t>
            </w:r>
          </w:p>
        </w:tc>
        <w:tc>
          <w:tcPr>
            <w:tcW w:w="992" w:type="dxa"/>
            <w:vAlign w:val="center"/>
          </w:tcPr>
          <w:p w:rsidR="00B53DA9" w:rsidRDefault="00B53DA9" w:rsidP="008A5750">
            <w:pPr>
              <w:jc w:val="center"/>
              <w:rPr>
                <w:rFonts w:ascii="仿宋_GB2312" w:eastAsia="仿宋_GB2312" w:hAnsi="仿宋_GB2312" w:cs="仿宋_GB2312"/>
                <w:kern w:val="0"/>
                <w:szCs w:val="21"/>
              </w:rPr>
            </w:pPr>
          </w:p>
        </w:tc>
      </w:tr>
      <w:tr w:rsidR="00B53DA9" w:rsidTr="0059439A">
        <w:trPr>
          <w:trHeight w:val="1392"/>
        </w:trPr>
        <w:tc>
          <w:tcPr>
            <w:tcW w:w="554" w:type="dxa"/>
            <w:vAlign w:val="center"/>
          </w:tcPr>
          <w:p w:rsidR="00B53DA9" w:rsidRDefault="00DC2C6C">
            <w:pPr>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11</w:t>
            </w:r>
          </w:p>
        </w:tc>
        <w:tc>
          <w:tcPr>
            <w:tcW w:w="1539" w:type="dxa"/>
            <w:vAlign w:val="center"/>
          </w:tcPr>
          <w:p w:rsidR="00B53DA9" w:rsidRPr="00C86A24" w:rsidRDefault="00B53DA9" w:rsidP="00D47137">
            <w:pPr>
              <w:jc w:val="left"/>
              <w:rPr>
                <w:rFonts w:ascii="仿宋_GB2312" w:eastAsia="仿宋_GB2312" w:hAnsi="仿宋_GB2312" w:cs="仿宋_GB2312" w:hint="eastAsia"/>
                <w:kern w:val="0"/>
                <w:szCs w:val="21"/>
              </w:rPr>
            </w:pPr>
            <w:r w:rsidRPr="0059439A">
              <w:rPr>
                <w:rFonts w:ascii="仿宋_GB2312" w:eastAsia="仿宋_GB2312" w:hAnsi="仿宋_GB2312" w:cs="仿宋_GB2312" w:hint="eastAsia"/>
                <w:kern w:val="0"/>
                <w:szCs w:val="21"/>
              </w:rPr>
              <w:t>对注册建造师执业资格制度落实情况的检查</w:t>
            </w:r>
          </w:p>
        </w:tc>
        <w:tc>
          <w:tcPr>
            <w:tcW w:w="1701" w:type="dxa"/>
            <w:vMerge/>
            <w:vAlign w:val="center"/>
          </w:tcPr>
          <w:p w:rsidR="00B53DA9" w:rsidRDefault="00B53DA9" w:rsidP="008A5750">
            <w:pPr>
              <w:jc w:val="center"/>
              <w:rPr>
                <w:rFonts w:ascii="仿宋_GB2312" w:eastAsia="仿宋_GB2312" w:hAnsi="仿宋_GB2312" w:cs="仿宋_GB2312" w:hint="eastAsia"/>
                <w:kern w:val="0"/>
                <w:szCs w:val="21"/>
              </w:rPr>
            </w:pPr>
          </w:p>
        </w:tc>
        <w:tc>
          <w:tcPr>
            <w:tcW w:w="1276" w:type="dxa"/>
            <w:vMerge/>
            <w:vAlign w:val="center"/>
          </w:tcPr>
          <w:p w:rsidR="00B53DA9" w:rsidRDefault="00B53DA9" w:rsidP="008A5750">
            <w:pPr>
              <w:jc w:val="center"/>
              <w:rPr>
                <w:rFonts w:ascii="仿宋_GB2312" w:eastAsia="仿宋_GB2312" w:hAnsi="仿宋_GB2312" w:cs="仿宋_GB2312"/>
                <w:kern w:val="0"/>
                <w:szCs w:val="21"/>
              </w:rPr>
            </w:pPr>
          </w:p>
        </w:tc>
        <w:tc>
          <w:tcPr>
            <w:tcW w:w="1417" w:type="dxa"/>
            <w:vMerge/>
            <w:vAlign w:val="center"/>
          </w:tcPr>
          <w:p w:rsidR="00B53DA9" w:rsidRDefault="00B53DA9" w:rsidP="00EF5AA5">
            <w:pPr>
              <w:jc w:val="left"/>
              <w:rPr>
                <w:rFonts w:ascii="仿宋_GB2312" w:eastAsia="仿宋_GB2312" w:hAnsi="仿宋_GB2312" w:cs="仿宋_GB2312" w:hint="eastAsia"/>
                <w:kern w:val="0"/>
                <w:szCs w:val="21"/>
              </w:rPr>
            </w:pPr>
          </w:p>
        </w:tc>
        <w:tc>
          <w:tcPr>
            <w:tcW w:w="1233" w:type="dxa"/>
            <w:vMerge/>
            <w:vAlign w:val="center"/>
          </w:tcPr>
          <w:p w:rsidR="00B53DA9" w:rsidRDefault="00B53DA9" w:rsidP="008A5750">
            <w:pPr>
              <w:jc w:val="center"/>
              <w:rPr>
                <w:rFonts w:ascii="仿宋_GB2312" w:eastAsia="仿宋_GB2312" w:hAnsi="仿宋_GB2312" w:cs="仿宋_GB2312" w:hint="eastAsia"/>
                <w:kern w:val="0"/>
                <w:szCs w:val="21"/>
              </w:rPr>
            </w:pPr>
          </w:p>
        </w:tc>
        <w:tc>
          <w:tcPr>
            <w:tcW w:w="4012" w:type="dxa"/>
            <w:vMerge w:val="restart"/>
            <w:vAlign w:val="center"/>
          </w:tcPr>
          <w:p w:rsidR="00B53DA9" w:rsidRPr="00C86A24" w:rsidRDefault="00B53DA9" w:rsidP="00E55DA2">
            <w:pPr>
              <w:jc w:val="left"/>
              <w:rPr>
                <w:rFonts w:ascii="仿宋_GB2312" w:eastAsia="仿宋_GB2312" w:hAnsi="仿宋_GB2312" w:cs="仿宋_GB2312" w:hint="eastAsia"/>
                <w:kern w:val="0"/>
                <w:szCs w:val="21"/>
              </w:rPr>
            </w:pPr>
            <w:r w:rsidRPr="0059439A">
              <w:rPr>
                <w:rFonts w:ascii="仿宋_GB2312" w:eastAsia="仿宋_GB2312" w:hAnsi="仿宋_GB2312" w:cs="仿宋_GB2312" w:hint="eastAsia"/>
                <w:kern w:val="0"/>
                <w:szCs w:val="21"/>
              </w:rPr>
              <w:t>检查证书和执业印章是否在有效期内；对其权利和义务的落实情况进行检查；检查劳动合同及缴纳社会保险的清单，并核查是否存在“挂靠”注册的行为；检查其执业业绩，核查其执业行为是否规范，是否有超越国家规定的执业范围执行业务的情况。</w:t>
            </w:r>
          </w:p>
        </w:tc>
        <w:tc>
          <w:tcPr>
            <w:tcW w:w="709" w:type="dxa"/>
            <w:vMerge/>
            <w:vAlign w:val="center"/>
          </w:tcPr>
          <w:p w:rsidR="00B53DA9" w:rsidRDefault="00B53DA9" w:rsidP="008A5750">
            <w:pPr>
              <w:jc w:val="center"/>
              <w:rPr>
                <w:rFonts w:ascii="仿宋_GB2312" w:eastAsia="仿宋_GB2312" w:hAnsi="仿宋_GB2312" w:cs="仿宋_GB2312" w:hint="eastAsia"/>
                <w:kern w:val="0"/>
                <w:szCs w:val="21"/>
              </w:rPr>
            </w:pPr>
          </w:p>
        </w:tc>
        <w:tc>
          <w:tcPr>
            <w:tcW w:w="850" w:type="dxa"/>
            <w:vMerge/>
            <w:vAlign w:val="center"/>
          </w:tcPr>
          <w:p w:rsidR="00B53DA9" w:rsidRDefault="00B53DA9" w:rsidP="008A5750">
            <w:pPr>
              <w:jc w:val="center"/>
              <w:rPr>
                <w:rFonts w:ascii="仿宋_GB2312" w:eastAsia="仿宋_GB2312" w:hAnsi="仿宋_GB2312" w:cs="仿宋_GB2312" w:hint="eastAsia"/>
                <w:kern w:val="0"/>
                <w:szCs w:val="21"/>
              </w:rPr>
            </w:pPr>
          </w:p>
        </w:tc>
        <w:tc>
          <w:tcPr>
            <w:tcW w:w="992" w:type="dxa"/>
            <w:vAlign w:val="center"/>
          </w:tcPr>
          <w:p w:rsidR="00B53DA9" w:rsidRDefault="00B53DA9" w:rsidP="008A5750">
            <w:pPr>
              <w:jc w:val="center"/>
              <w:rPr>
                <w:rFonts w:ascii="仿宋_GB2312" w:eastAsia="仿宋_GB2312" w:hAnsi="仿宋_GB2312" w:cs="仿宋_GB2312"/>
                <w:kern w:val="0"/>
                <w:szCs w:val="21"/>
              </w:rPr>
            </w:pPr>
          </w:p>
        </w:tc>
      </w:tr>
      <w:tr w:rsidR="00B53DA9" w:rsidTr="0059439A">
        <w:trPr>
          <w:trHeight w:val="1269"/>
        </w:trPr>
        <w:tc>
          <w:tcPr>
            <w:tcW w:w="554" w:type="dxa"/>
            <w:vAlign w:val="center"/>
          </w:tcPr>
          <w:p w:rsidR="00B53DA9" w:rsidRDefault="00DC2C6C">
            <w:pPr>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12</w:t>
            </w:r>
          </w:p>
        </w:tc>
        <w:tc>
          <w:tcPr>
            <w:tcW w:w="1539" w:type="dxa"/>
            <w:vAlign w:val="center"/>
          </w:tcPr>
          <w:p w:rsidR="00B53DA9" w:rsidRPr="0059439A" w:rsidRDefault="00B53DA9" w:rsidP="00D47137">
            <w:pPr>
              <w:jc w:val="left"/>
              <w:rPr>
                <w:rFonts w:ascii="仿宋_GB2312" w:eastAsia="仿宋_GB2312" w:hAnsi="仿宋_GB2312" w:cs="仿宋_GB2312" w:hint="eastAsia"/>
                <w:kern w:val="0"/>
                <w:szCs w:val="21"/>
              </w:rPr>
            </w:pPr>
            <w:r w:rsidRPr="0059439A">
              <w:rPr>
                <w:rFonts w:ascii="仿宋_GB2312" w:eastAsia="仿宋_GB2312" w:hAnsi="仿宋_GB2312" w:cs="仿宋_GB2312" w:hint="eastAsia"/>
                <w:kern w:val="0"/>
                <w:szCs w:val="21"/>
              </w:rPr>
              <w:t>对注册造价工程师执业资格制度落实情况的检查</w:t>
            </w:r>
          </w:p>
        </w:tc>
        <w:tc>
          <w:tcPr>
            <w:tcW w:w="1701" w:type="dxa"/>
            <w:vMerge/>
            <w:vAlign w:val="center"/>
          </w:tcPr>
          <w:p w:rsidR="00B53DA9" w:rsidRDefault="00B53DA9" w:rsidP="008A5750">
            <w:pPr>
              <w:jc w:val="center"/>
              <w:rPr>
                <w:rFonts w:ascii="仿宋_GB2312" w:eastAsia="仿宋_GB2312" w:hAnsi="仿宋_GB2312" w:cs="仿宋_GB2312" w:hint="eastAsia"/>
                <w:kern w:val="0"/>
                <w:szCs w:val="21"/>
              </w:rPr>
            </w:pPr>
          </w:p>
        </w:tc>
        <w:tc>
          <w:tcPr>
            <w:tcW w:w="1276" w:type="dxa"/>
            <w:vMerge/>
            <w:vAlign w:val="center"/>
          </w:tcPr>
          <w:p w:rsidR="00B53DA9" w:rsidRDefault="00B53DA9" w:rsidP="008A5750">
            <w:pPr>
              <w:jc w:val="center"/>
              <w:rPr>
                <w:rFonts w:ascii="仿宋_GB2312" w:eastAsia="仿宋_GB2312" w:hAnsi="仿宋_GB2312" w:cs="仿宋_GB2312"/>
                <w:kern w:val="0"/>
                <w:szCs w:val="21"/>
              </w:rPr>
            </w:pPr>
          </w:p>
        </w:tc>
        <w:tc>
          <w:tcPr>
            <w:tcW w:w="1417" w:type="dxa"/>
            <w:vMerge/>
            <w:vAlign w:val="center"/>
          </w:tcPr>
          <w:p w:rsidR="00B53DA9" w:rsidRDefault="00B53DA9" w:rsidP="00EF5AA5">
            <w:pPr>
              <w:jc w:val="left"/>
              <w:rPr>
                <w:rFonts w:ascii="仿宋_GB2312" w:eastAsia="仿宋_GB2312" w:hAnsi="仿宋_GB2312" w:cs="仿宋_GB2312" w:hint="eastAsia"/>
                <w:kern w:val="0"/>
                <w:szCs w:val="21"/>
              </w:rPr>
            </w:pPr>
          </w:p>
        </w:tc>
        <w:tc>
          <w:tcPr>
            <w:tcW w:w="1233" w:type="dxa"/>
            <w:vMerge/>
            <w:vAlign w:val="center"/>
          </w:tcPr>
          <w:p w:rsidR="00B53DA9" w:rsidRDefault="00B53DA9" w:rsidP="008A5750">
            <w:pPr>
              <w:jc w:val="center"/>
              <w:rPr>
                <w:rFonts w:ascii="仿宋_GB2312" w:eastAsia="仿宋_GB2312" w:hAnsi="仿宋_GB2312" w:cs="仿宋_GB2312" w:hint="eastAsia"/>
                <w:kern w:val="0"/>
                <w:szCs w:val="21"/>
              </w:rPr>
            </w:pPr>
          </w:p>
        </w:tc>
        <w:tc>
          <w:tcPr>
            <w:tcW w:w="4012" w:type="dxa"/>
            <w:vMerge/>
            <w:vAlign w:val="center"/>
          </w:tcPr>
          <w:p w:rsidR="00B53DA9" w:rsidRPr="00C86A24" w:rsidRDefault="00B53DA9" w:rsidP="00E55DA2">
            <w:pPr>
              <w:jc w:val="left"/>
              <w:rPr>
                <w:rFonts w:ascii="仿宋_GB2312" w:eastAsia="仿宋_GB2312" w:hAnsi="仿宋_GB2312" w:cs="仿宋_GB2312" w:hint="eastAsia"/>
                <w:kern w:val="0"/>
                <w:szCs w:val="21"/>
              </w:rPr>
            </w:pPr>
          </w:p>
        </w:tc>
        <w:tc>
          <w:tcPr>
            <w:tcW w:w="709" w:type="dxa"/>
            <w:vMerge/>
            <w:vAlign w:val="center"/>
          </w:tcPr>
          <w:p w:rsidR="00B53DA9" w:rsidRDefault="00B53DA9" w:rsidP="008A5750">
            <w:pPr>
              <w:jc w:val="center"/>
              <w:rPr>
                <w:rFonts w:ascii="仿宋_GB2312" w:eastAsia="仿宋_GB2312" w:hAnsi="仿宋_GB2312" w:cs="仿宋_GB2312" w:hint="eastAsia"/>
                <w:kern w:val="0"/>
                <w:szCs w:val="21"/>
              </w:rPr>
            </w:pPr>
          </w:p>
        </w:tc>
        <w:tc>
          <w:tcPr>
            <w:tcW w:w="850" w:type="dxa"/>
            <w:vMerge/>
            <w:vAlign w:val="center"/>
          </w:tcPr>
          <w:p w:rsidR="00B53DA9" w:rsidRDefault="00B53DA9" w:rsidP="008A5750">
            <w:pPr>
              <w:jc w:val="center"/>
              <w:rPr>
                <w:rFonts w:ascii="仿宋_GB2312" w:eastAsia="仿宋_GB2312" w:hAnsi="仿宋_GB2312" w:cs="仿宋_GB2312" w:hint="eastAsia"/>
                <w:kern w:val="0"/>
                <w:szCs w:val="21"/>
              </w:rPr>
            </w:pPr>
          </w:p>
        </w:tc>
        <w:tc>
          <w:tcPr>
            <w:tcW w:w="992" w:type="dxa"/>
            <w:vAlign w:val="center"/>
          </w:tcPr>
          <w:p w:rsidR="00B53DA9" w:rsidRDefault="00B53DA9" w:rsidP="008A5750">
            <w:pPr>
              <w:jc w:val="center"/>
              <w:rPr>
                <w:rFonts w:ascii="仿宋_GB2312" w:eastAsia="仿宋_GB2312" w:hAnsi="仿宋_GB2312" w:cs="仿宋_GB2312"/>
                <w:kern w:val="0"/>
                <w:szCs w:val="21"/>
              </w:rPr>
            </w:pPr>
          </w:p>
        </w:tc>
      </w:tr>
      <w:tr w:rsidR="00B53DA9" w:rsidTr="0059439A">
        <w:trPr>
          <w:trHeight w:val="1338"/>
        </w:trPr>
        <w:tc>
          <w:tcPr>
            <w:tcW w:w="554" w:type="dxa"/>
            <w:vAlign w:val="center"/>
          </w:tcPr>
          <w:p w:rsidR="00B53DA9" w:rsidRDefault="00DC2C6C">
            <w:pPr>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13</w:t>
            </w:r>
          </w:p>
        </w:tc>
        <w:tc>
          <w:tcPr>
            <w:tcW w:w="1539" w:type="dxa"/>
            <w:vAlign w:val="center"/>
          </w:tcPr>
          <w:p w:rsidR="00B53DA9" w:rsidRPr="0059439A" w:rsidRDefault="00B53DA9" w:rsidP="00D47137">
            <w:pPr>
              <w:jc w:val="left"/>
              <w:rPr>
                <w:rFonts w:ascii="仿宋_GB2312" w:eastAsia="仿宋_GB2312" w:hAnsi="仿宋_GB2312" w:cs="仿宋_GB2312" w:hint="eastAsia"/>
                <w:kern w:val="0"/>
                <w:szCs w:val="21"/>
              </w:rPr>
            </w:pPr>
            <w:r w:rsidRPr="0059439A">
              <w:rPr>
                <w:rFonts w:ascii="仿宋_GB2312" w:eastAsia="仿宋_GB2312" w:hAnsi="仿宋_GB2312" w:cs="仿宋_GB2312" w:hint="eastAsia"/>
                <w:kern w:val="0"/>
                <w:szCs w:val="21"/>
              </w:rPr>
              <w:t>对注册监理工程师执业资格制度落实情况的检查</w:t>
            </w:r>
          </w:p>
        </w:tc>
        <w:tc>
          <w:tcPr>
            <w:tcW w:w="1701" w:type="dxa"/>
            <w:vMerge/>
            <w:vAlign w:val="center"/>
          </w:tcPr>
          <w:p w:rsidR="00B53DA9" w:rsidRDefault="00B53DA9" w:rsidP="008A5750">
            <w:pPr>
              <w:jc w:val="center"/>
              <w:rPr>
                <w:rFonts w:ascii="仿宋_GB2312" w:eastAsia="仿宋_GB2312" w:hAnsi="仿宋_GB2312" w:cs="仿宋_GB2312" w:hint="eastAsia"/>
                <w:kern w:val="0"/>
                <w:szCs w:val="21"/>
              </w:rPr>
            </w:pPr>
          </w:p>
        </w:tc>
        <w:tc>
          <w:tcPr>
            <w:tcW w:w="1276" w:type="dxa"/>
            <w:vMerge/>
            <w:vAlign w:val="center"/>
          </w:tcPr>
          <w:p w:rsidR="00B53DA9" w:rsidRDefault="00B53DA9" w:rsidP="008A5750">
            <w:pPr>
              <w:jc w:val="center"/>
              <w:rPr>
                <w:rFonts w:ascii="仿宋_GB2312" w:eastAsia="仿宋_GB2312" w:hAnsi="仿宋_GB2312" w:cs="仿宋_GB2312"/>
                <w:kern w:val="0"/>
                <w:szCs w:val="21"/>
              </w:rPr>
            </w:pPr>
          </w:p>
        </w:tc>
        <w:tc>
          <w:tcPr>
            <w:tcW w:w="1417" w:type="dxa"/>
            <w:vMerge/>
            <w:vAlign w:val="center"/>
          </w:tcPr>
          <w:p w:rsidR="00B53DA9" w:rsidRDefault="00B53DA9" w:rsidP="00EF5AA5">
            <w:pPr>
              <w:jc w:val="left"/>
              <w:rPr>
                <w:rFonts w:ascii="仿宋_GB2312" w:eastAsia="仿宋_GB2312" w:hAnsi="仿宋_GB2312" w:cs="仿宋_GB2312" w:hint="eastAsia"/>
                <w:kern w:val="0"/>
                <w:szCs w:val="21"/>
              </w:rPr>
            </w:pPr>
          </w:p>
        </w:tc>
        <w:tc>
          <w:tcPr>
            <w:tcW w:w="1233" w:type="dxa"/>
            <w:vMerge/>
            <w:vAlign w:val="center"/>
          </w:tcPr>
          <w:p w:rsidR="00B53DA9" w:rsidRDefault="00B53DA9" w:rsidP="008A5750">
            <w:pPr>
              <w:jc w:val="center"/>
              <w:rPr>
                <w:rFonts w:ascii="仿宋_GB2312" w:eastAsia="仿宋_GB2312" w:hAnsi="仿宋_GB2312" w:cs="仿宋_GB2312" w:hint="eastAsia"/>
                <w:kern w:val="0"/>
                <w:szCs w:val="21"/>
              </w:rPr>
            </w:pPr>
          </w:p>
        </w:tc>
        <w:tc>
          <w:tcPr>
            <w:tcW w:w="4012" w:type="dxa"/>
            <w:vMerge/>
            <w:vAlign w:val="center"/>
          </w:tcPr>
          <w:p w:rsidR="00B53DA9" w:rsidRPr="00C86A24" w:rsidRDefault="00B53DA9" w:rsidP="00E55DA2">
            <w:pPr>
              <w:jc w:val="left"/>
              <w:rPr>
                <w:rFonts w:ascii="仿宋_GB2312" w:eastAsia="仿宋_GB2312" w:hAnsi="仿宋_GB2312" w:cs="仿宋_GB2312" w:hint="eastAsia"/>
                <w:kern w:val="0"/>
                <w:szCs w:val="21"/>
              </w:rPr>
            </w:pPr>
          </w:p>
        </w:tc>
        <w:tc>
          <w:tcPr>
            <w:tcW w:w="709" w:type="dxa"/>
            <w:vMerge/>
            <w:vAlign w:val="center"/>
          </w:tcPr>
          <w:p w:rsidR="00B53DA9" w:rsidRDefault="00B53DA9" w:rsidP="008A5750">
            <w:pPr>
              <w:jc w:val="center"/>
              <w:rPr>
                <w:rFonts w:ascii="仿宋_GB2312" w:eastAsia="仿宋_GB2312" w:hAnsi="仿宋_GB2312" w:cs="仿宋_GB2312" w:hint="eastAsia"/>
                <w:kern w:val="0"/>
                <w:szCs w:val="21"/>
              </w:rPr>
            </w:pPr>
          </w:p>
        </w:tc>
        <w:tc>
          <w:tcPr>
            <w:tcW w:w="850" w:type="dxa"/>
            <w:vMerge/>
            <w:vAlign w:val="center"/>
          </w:tcPr>
          <w:p w:rsidR="00B53DA9" w:rsidRDefault="00B53DA9" w:rsidP="008A5750">
            <w:pPr>
              <w:jc w:val="center"/>
              <w:rPr>
                <w:rFonts w:ascii="仿宋_GB2312" w:eastAsia="仿宋_GB2312" w:hAnsi="仿宋_GB2312" w:cs="仿宋_GB2312" w:hint="eastAsia"/>
                <w:kern w:val="0"/>
                <w:szCs w:val="21"/>
              </w:rPr>
            </w:pPr>
          </w:p>
        </w:tc>
        <w:tc>
          <w:tcPr>
            <w:tcW w:w="992" w:type="dxa"/>
            <w:vAlign w:val="center"/>
          </w:tcPr>
          <w:p w:rsidR="00B53DA9" w:rsidRDefault="00B53DA9" w:rsidP="008A5750">
            <w:pPr>
              <w:jc w:val="center"/>
              <w:rPr>
                <w:rFonts w:ascii="仿宋_GB2312" w:eastAsia="仿宋_GB2312" w:hAnsi="仿宋_GB2312" w:cs="仿宋_GB2312"/>
                <w:kern w:val="0"/>
                <w:szCs w:val="21"/>
              </w:rPr>
            </w:pPr>
          </w:p>
        </w:tc>
      </w:tr>
      <w:tr w:rsidR="00AA428A" w:rsidTr="0075180A">
        <w:trPr>
          <w:trHeight w:val="2188"/>
        </w:trPr>
        <w:tc>
          <w:tcPr>
            <w:tcW w:w="554" w:type="dxa"/>
            <w:vAlign w:val="center"/>
          </w:tcPr>
          <w:p w:rsidR="00AA428A" w:rsidRDefault="00952BB3" w:rsidP="00DC2C6C">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1</w:t>
            </w:r>
            <w:r w:rsidR="00DC2C6C">
              <w:rPr>
                <w:rFonts w:ascii="仿宋_GB2312" w:eastAsia="仿宋_GB2312" w:hAnsi="仿宋_GB2312" w:cs="仿宋_GB2312" w:hint="eastAsia"/>
                <w:kern w:val="0"/>
                <w:szCs w:val="21"/>
              </w:rPr>
              <w:t>4</w:t>
            </w:r>
          </w:p>
        </w:tc>
        <w:tc>
          <w:tcPr>
            <w:tcW w:w="1539" w:type="dxa"/>
            <w:vAlign w:val="center"/>
          </w:tcPr>
          <w:p w:rsidR="00AA428A" w:rsidRPr="00080297" w:rsidRDefault="00AA428A" w:rsidP="00F74715">
            <w:pPr>
              <w:widowControl/>
              <w:jc w:val="left"/>
              <w:textAlignment w:val="center"/>
              <w:rPr>
                <w:rFonts w:ascii="仿宋_GB2312" w:eastAsia="仿宋_GB2312" w:hAnsi="宋体" w:cs="仿宋_GB2312"/>
                <w:color w:val="000000"/>
                <w:kern w:val="0"/>
                <w:szCs w:val="21"/>
              </w:rPr>
            </w:pPr>
            <w:r w:rsidRPr="00080297">
              <w:rPr>
                <w:rFonts w:ascii="仿宋_GB2312" w:eastAsia="仿宋_GB2312" w:hAnsi="宋体" w:cs="仿宋_GB2312" w:hint="eastAsia"/>
                <w:color w:val="000000"/>
                <w:kern w:val="0"/>
                <w:szCs w:val="21"/>
              </w:rPr>
              <w:t>对工程质量检测市场的监管检查</w:t>
            </w:r>
          </w:p>
        </w:tc>
        <w:tc>
          <w:tcPr>
            <w:tcW w:w="1701" w:type="dxa"/>
            <w:vAlign w:val="center"/>
          </w:tcPr>
          <w:p w:rsidR="00AA428A" w:rsidRDefault="00AA428A" w:rsidP="00F74715">
            <w:pPr>
              <w:widowControl/>
              <w:jc w:val="center"/>
              <w:textAlignment w:val="center"/>
              <w:rPr>
                <w:rFonts w:ascii="仿宋_GB2312" w:eastAsia="仿宋_GB2312" w:hAnsi="宋体" w:cs="仿宋_GB2312"/>
                <w:color w:val="000000"/>
                <w:kern w:val="0"/>
                <w:szCs w:val="21"/>
              </w:rPr>
            </w:pPr>
            <w:r w:rsidRPr="00080297">
              <w:rPr>
                <w:rFonts w:ascii="仿宋_GB2312" w:eastAsia="仿宋_GB2312" w:hAnsi="宋体" w:cs="仿宋_GB2312" w:hint="eastAsia"/>
                <w:color w:val="000000"/>
                <w:kern w:val="0"/>
                <w:szCs w:val="21"/>
              </w:rPr>
              <w:t>局工程科</w:t>
            </w:r>
          </w:p>
          <w:p w:rsidR="00AA428A" w:rsidRPr="00080297" w:rsidRDefault="00AA428A" w:rsidP="00F74715">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质量服务中心</w:t>
            </w:r>
          </w:p>
        </w:tc>
        <w:tc>
          <w:tcPr>
            <w:tcW w:w="1276" w:type="dxa"/>
          </w:tcPr>
          <w:p w:rsidR="00AA428A" w:rsidRPr="00080297" w:rsidRDefault="00AA428A" w:rsidP="00F74715">
            <w:pPr>
              <w:widowControl/>
              <w:jc w:val="center"/>
              <w:textAlignment w:val="center"/>
              <w:rPr>
                <w:rFonts w:ascii="仿宋_GB2312" w:eastAsia="仿宋_GB2312" w:hAnsi="宋体" w:cs="仿宋_GB2312"/>
                <w:color w:val="000000"/>
                <w:kern w:val="0"/>
                <w:szCs w:val="21"/>
              </w:rPr>
            </w:pPr>
          </w:p>
        </w:tc>
        <w:tc>
          <w:tcPr>
            <w:tcW w:w="1417" w:type="dxa"/>
            <w:vAlign w:val="center"/>
          </w:tcPr>
          <w:p w:rsidR="00AA428A" w:rsidRPr="00080297" w:rsidRDefault="00AA428A" w:rsidP="00F74715">
            <w:pPr>
              <w:widowControl/>
              <w:jc w:val="center"/>
              <w:textAlignment w:val="center"/>
              <w:rPr>
                <w:rFonts w:ascii="仿宋_GB2312" w:eastAsia="仿宋_GB2312" w:hAnsi="宋体" w:cs="仿宋_GB2312"/>
                <w:color w:val="000000"/>
                <w:kern w:val="0"/>
                <w:szCs w:val="21"/>
              </w:rPr>
            </w:pPr>
            <w:r w:rsidRPr="00080297">
              <w:rPr>
                <w:rFonts w:ascii="仿宋_GB2312" w:eastAsia="仿宋_GB2312" w:hAnsi="宋体" w:cs="仿宋_GB2312" w:hint="eastAsia"/>
                <w:color w:val="000000"/>
                <w:kern w:val="0"/>
                <w:szCs w:val="21"/>
              </w:rPr>
              <w:t>6家，80%</w:t>
            </w:r>
          </w:p>
        </w:tc>
        <w:tc>
          <w:tcPr>
            <w:tcW w:w="1233" w:type="dxa"/>
            <w:vAlign w:val="center"/>
          </w:tcPr>
          <w:p w:rsidR="00AA428A" w:rsidRPr="00080297" w:rsidRDefault="00AA428A" w:rsidP="00F74715">
            <w:pPr>
              <w:widowControl/>
              <w:jc w:val="center"/>
              <w:textAlignment w:val="center"/>
              <w:rPr>
                <w:rFonts w:ascii="仿宋_GB2312" w:eastAsia="仿宋_GB2312" w:hAnsi="宋体" w:cs="仿宋_GB2312"/>
                <w:color w:val="000000"/>
                <w:kern w:val="0"/>
                <w:szCs w:val="21"/>
              </w:rPr>
            </w:pPr>
            <w:r w:rsidRPr="00080297">
              <w:rPr>
                <w:rFonts w:ascii="仿宋_GB2312" w:eastAsia="仿宋_GB2312" w:hAnsi="宋体" w:cs="仿宋_GB2312" w:hint="eastAsia"/>
                <w:color w:val="000000"/>
                <w:kern w:val="0"/>
                <w:szCs w:val="21"/>
              </w:rPr>
              <w:t>现场检查</w:t>
            </w:r>
          </w:p>
        </w:tc>
        <w:tc>
          <w:tcPr>
            <w:tcW w:w="4012" w:type="dxa"/>
            <w:vAlign w:val="center"/>
          </w:tcPr>
          <w:p w:rsidR="00AA428A" w:rsidRPr="00080297" w:rsidRDefault="00AA428A" w:rsidP="00F74715">
            <w:pPr>
              <w:widowControl/>
              <w:jc w:val="left"/>
              <w:textAlignment w:val="center"/>
              <w:rPr>
                <w:rFonts w:ascii="仿宋_GB2312" w:eastAsia="仿宋_GB2312" w:hAnsi="宋体" w:cs="仿宋_GB2312"/>
                <w:color w:val="000000"/>
                <w:kern w:val="0"/>
                <w:szCs w:val="21"/>
              </w:rPr>
            </w:pPr>
            <w:r w:rsidRPr="00080297">
              <w:rPr>
                <w:rFonts w:ascii="仿宋_GB2312" w:eastAsia="仿宋_GB2312" w:hAnsi="宋体" w:cs="仿宋_GB2312" w:hint="eastAsia"/>
                <w:color w:val="000000"/>
                <w:kern w:val="0"/>
                <w:szCs w:val="21"/>
              </w:rPr>
              <w:t>检测机构资质条件保持情况；检测人员检测能力情况；检测仪器设备配备、维护保养、使用情况；检测实验室环境条件控制情况；检测样品管理情况；原始记录、检测报告管理情况；检测业务委托合同备案及涉及结构安全检测结果不合格上报情况。</w:t>
            </w:r>
          </w:p>
        </w:tc>
        <w:tc>
          <w:tcPr>
            <w:tcW w:w="709" w:type="dxa"/>
            <w:vAlign w:val="center"/>
          </w:tcPr>
          <w:p w:rsidR="00AA428A" w:rsidRPr="00080297" w:rsidRDefault="00BC5679" w:rsidP="00F74715">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5月</w:t>
            </w:r>
          </w:p>
        </w:tc>
        <w:tc>
          <w:tcPr>
            <w:tcW w:w="850" w:type="dxa"/>
            <w:vAlign w:val="center"/>
          </w:tcPr>
          <w:p w:rsidR="00AA428A" w:rsidRPr="00080297" w:rsidRDefault="00AA428A" w:rsidP="00F74715">
            <w:pPr>
              <w:widowControl/>
              <w:jc w:val="center"/>
              <w:textAlignment w:val="center"/>
              <w:rPr>
                <w:rFonts w:ascii="仿宋_GB2312" w:eastAsia="仿宋_GB2312" w:hAnsi="宋体" w:cs="仿宋_GB2312"/>
                <w:color w:val="000000"/>
                <w:kern w:val="0"/>
                <w:szCs w:val="21"/>
              </w:rPr>
            </w:pPr>
            <w:r w:rsidRPr="00080297">
              <w:rPr>
                <w:rFonts w:ascii="仿宋_GB2312" w:eastAsia="仿宋_GB2312" w:hAnsi="宋体" w:cs="仿宋_GB2312" w:hint="eastAsia"/>
                <w:color w:val="000000"/>
                <w:kern w:val="0"/>
                <w:szCs w:val="21"/>
              </w:rPr>
              <w:t>5人</w:t>
            </w:r>
          </w:p>
        </w:tc>
        <w:tc>
          <w:tcPr>
            <w:tcW w:w="992" w:type="dxa"/>
            <w:vAlign w:val="center"/>
          </w:tcPr>
          <w:p w:rsidR="00AA428A" w:rsidRPr="00080297" w:rsidRDefault="00AA428A" w:rsidP="00F74715">
            <w:pPr>
              <w:widowControl/>
              <w:jc w:val="center"/>
              <w:textAlignment w:val="center"/>
              <w:rPr>
                <w:rFonts w:ascii="仿宋_GB2312" w:eastAsia="仿宋_GB2312" w:hAnsi="宋体" w:cs="仿宋_GB2312"/>
                <w:color w:val="000000"/>
                <w:kern w:val="0"/>
                <w:szCs w:val="21"/>
              </w:rPr>
            </w:pPr>
            <w:r w:rsidRPr="00080297">
              <w:rPr>
                <w:rFonts w:ascii="仿宋_GB2312" w:eastAsia="仿宋_GB2312" w:hAnsi="宋体" w:cs="仿宋_GB2312" w:hint="eastAsia"/>
                <w:color w:val="000000"/>
                <w:kern w:val="0"/>
                <w:szCs w:val="21"/>
              </w:rPr>
              <w:t>全市8家</w:t>
            </w:r>
          </w:p>
        </w:tc>
      </w:tr>
      <w:tr w:rsidR="00F02039" w:rsidRPr="00080297" w:rsidTr="00114BA7">
        <w:trPr>
          <w:trHeight w:val="1080"/>
        </w:trPr>
        <w:tc>
          <w:tcPr>
            <w:tcW w:w="554" w:type="dxa"/>
            <w:vAlign w:val="center"/>
          </w:tcPr>
          <w:p w:rsidR="00F02039" w:rsidRDefault="00F02039" w:rsidP="00DC2C6C">
            <w:pPr>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1</w:t>
            </w:r>
            <w:r w:rsidR="00DC2C6C">
              <w:rPr>
                <w:rFonts w:ascii="仿宋_GB2312" w:eastAsia="仿宋_GB2312" w:hAnsi="仿宋_GB2312" w:cs="仿宋_GB2312" w:hint="eastAsia"/>
                <w:kern w:val="0"/>
                <w:sz w:val="24"/>
                <w:szCs w:val="24"/>
              </w:rPr>
              <w:t>5</w:t>
            </w:r>
          </w:p>
        </w:tc>
        <w:tc>
          <w:tcPr>
            <w:tcW w:w="1539" w:type="dxa"/>
            <w:vAlign w:val="center"/>
          </w:tcPr>
          <w:p w:rsidR="00F02039" w:rsidRPr="00453BAE" w:rsidRDefault="00F02039" w:rsidP="00091A40">
            <w:pPr>
              <w:widowControl/>
              <w:jc w:val="left"/>
              <w:textAlignment w:val="center"/>
              <w:rPr>
                <w:rFonts w:ascii="仿宋_GB2312" w:eastAsia="仿宋_GB2312" w:hAnsi="宋体" w:cs="仿宋_GB2312"/>
                <w:color w:val="000000"/>
                <w:kern w:val="0"/>
                <w:szCs w:val="21"/>
              </w:rPr>
            </w:pPr>
            <w:r w:rsidRPr="00627C6D">
              <w:rPr>
                <w:rFonts w:ascii="仿宋_GB2312" w:eastAsia="仿宋_GB2312" w:hAnsi="宋体" w:cs="仿宋_GB2312" w:hint="eastAsia"/>
                <w:color w:val="000000"/>
                <w:kern w:val="0"/>
                <w:szCs w:val="21"/>
              </w:rPr>
              <w:t>对勘察设计市场行为与资质的监督检查</w:t>
            </w:r>
          </w:p>
        </w:tc>
        <w:tc>
          <w:tcPr>
            <w:tcW w:w="1701" w:type="dxa"/>
            <w:vMerge w:val="restart"/>
            <w:vAlign w:val="center"/>
          </w:tcPr>
          <w:p w:rsidR="00F02039" w:rsidRDefault="00F02039" w:rsidP="00453BAE">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局科教科</w:t>
            </w:r>
          </w:p>
        </w:tc>
        <w:tc>
          <w:tcPr>
            <w:tcW w:w="1276" w:type="dxa"/>
            <w:vMerge w:val="restart"/>
            <w:vAlign w:val="center"/>
          </w:tcPr>
          <w:p w:rsidR="00F02039" w:rsidRPr="00453BAE" w:rsidRDefault="00F02039" w:rsidP="00453BAE">
            <w:pPr>
              <w:widowControl/>
              <w:jc w:val="center"/>
              <w:textAlignment w:val="center"/>
              <w:rPr>
                <w:rFonts w:ascii="仿宋_GB2312" w:eastAsia="仿宋_GB2312" w:hAnsi="宋体" w:cs="仿宋_GB2312"/>
                <w:color w:val="000000"/>
                <w:kern w:val="0"/>
                <w:szCs w:val="21"/>
              </w:rPr>
            </w:pPr>
          </w:p>
        </w:tc>
        <w:tc>
          <w:tcPr>
            <w:tcW w:w="1417" w:type="dxa"/>
            <w:vMerge w:val="restart"/>
            <w:vAlign w:val="center"/>
          </w:tcPr>
          <w:p w:rsidR="00F02039" w:rsidRPr="00453BAE" w:rsidRDefault="00DF32FE" w:rsidP="00DF32FE">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6</w:t>
            </w:r>
            <w:r w:rsidR="00F02039">
              <w:rPr>
                <w:rFonts w:ascii="仿宋_GB2312" w:eastAsia="仿宋_GB2312" w:hAnsi="宋体" w:cs="仿宋_GB2312" w:hint="eastAsia"/>
                <w:color w:val="000000"/>
                <w:kern w:val="0"/>
                <w:szCs w:val="21"/>
              </w:rPr>
              <w:t>家，</w:t>
            </w:r>
            <w:r>
              <w:rPr>
                <w:rFonts w:ascii="仿宋_GB2312" w:eastAsia="仿宋_GB2312" w:hAnsi="宋体" w:cs="仿宋_GB2312" w:hint="eastAsia"/>
                <w:color w:val="000000"/>
                <w:kern w:val="0"/>
                <w:szCs w:val="21"/>
              </w:rPr>
              <w:t>2</w:t>
            </w:r>
            <w:r w:rsidR="00F02039">
              <w:rPr>
                <w:rFonts w:ascii="仿宋_GB2312" w:eastAsia="仿宋_GB2312" w:hAnsi="宋体" w:cs="仿宋_GB2312" w:hint="eastAsia"/>
                <w:color w:val="000000"/>
                <w:kern w:val="0"/>
                <w:szCs w:val="21"/>
              </w:rPr>
              <w:t>0%</w:t>
            </w:r>
          </w:p>
        </w:tc>
        <w:tc>
          <w:tcPr>
            <w:tcW w:w="1233" w:type="dxa"/>
            <w:vMerge w:val="restart"/>
            <w:vAlign w:val="center"/>
          </w:tcPr>
          <w:p w:rsidR="00F02039" w:rsidRPr="00453BAE" w:rsidRDefault="00F02039" w:rsidP="00453BAE">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现场检查</w:t>
            </w:r>
          </w:p>
        </w:tc>
        <w:tc>
          <w:tcPr>
            <w:tcW w:w="4012" w:type="dxa"/>
            <w:vAlign w:val="center"/>
          </w:tcPr>
          <w:p w:rsidR="00F02039" w:rsidRPr="00453BAE" w:rsidRDefault="00F02039" w:rsidP="00453BAE">
            <w:pPr>
              <w:widowControl/>
              <w:textAlignment w:val="center"/>
              <w:rPr>
                <w:rFonts w:ascii="仿宋_GB2312" w:eastAsia="仿宋_GB2312" w:hAnsi="宋体" w:cs="仿宋_GB2312"/>
                <w:color w:val="000000"/>
                <w:kern w:val="0"/>
                <w:szCs w:val="21"/>
              </w:rPr>
            </w:pPr>
            <w:r w:rsidRPr="00627C6D">
              <w:rPr>
                <w:rFonts w:ascii="仿宋_GB2312" w:eastAsia="仿宋_GB2312" w:hAnsi="宋体" w:cs="仿宋_GB2312" w:hint="eastAsia"/>
                <w:color w:val="000000"/>
                <w:kern w:val="0"/>
                <w:szCs w:val="21"/>
              </w:rPr>
              <w:t>检查勘察设计企业资质合规情况</w:t>
            </w:r>
          </w:p>
        </w:tc>
        <w:tc>
          <w:tcPr>
            <w:tcW w:w="709" w:type="dxa"/>
            <w:vMerge w:val="restart"/>
            <w:vAlign w:val="center"/>
          </w:tcPr>
          <w:p w:rsidR="00F02039" w:rsidRPr="00453BAE" w:rsidRDefault="00F02039" w:rsidP="00453BAE">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10月</w:t>
            </w:r>
          </w:p>
        </w:tc>
        <w:tc>
          <w:tcPr>
            <w:tcW w:w="850" w:type="dxa"/>
            <w:vMerge w:val="restart"/>
            <w:vAlign w:val="center"/>
          </w:tcPr>
          <w:p w:rsidR="00F02039" w:rsidRPr="00453BAE" w:rsidRDefault="00F02039" w:rsidP="00453BAE">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2人</w:t>
            </w:r>
          </w:p>
        </w:tc>
        <w:tc>
          <w:tcPr>
            <w:tcW w:w="992" w:type="dxa"/>
            <w:vMerge w:val="restart"/>
            <w:vAlign w:val="center"/>
          </w:tcPr>
          <w:p w:rsidR="00F02039" w:rsidRPr="00453BAE" w:rsidRDefault="00AB5E9C" w:rsidP="00453BAE">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全市30余家</w:t>
            </w:r>
          </w:p>
        </w:tc>
      </w:tr>
      <w:tr w:rsidR="00F02039" w:rsidRPr="00080297" w:rsidTr="00627C6D">
        <w:trPr>
          <w:trHeight w:val="998"/>
        </w:trPr>
        <w:tc>
          <w:tcPr>
            <w:tcW w:w="554" w:type="dxa"/>
            <w:vAlign w:val="center"/>
          </w:tcPr>
          <w:p w:rsidR="00F02039" w:rsidRDefault="00F02039" w:rsidP="008F0DD7">
            <w:pPr>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1</w:t>
            </w:r>
            <w:r w:rsidR="008F0DD7">
              <w:rPr>
                <w:rFonts w:ascii="仿宋_GB2312" w:eastAsia="仿宋_GB2312" w:hAnsi="仿宋_GB2312" w:cs="仿宋_GB2312" w:hint="eastAsia"/>
                <w:kern w:val="0"/>
                <w:sz w:val="24"/>
                <w:szCs w:val="24"/>
              </w:rPr>
              <w:t>6</w:t>
            </w:r>
          </w:p>
        </w:tc>
        <w:tc>
          <w:tcPr>
            <w:tcW w:w="1539" w:type="dxa"/>
            <w:vAlign w:val="center"/>
          </w:tcPr>
          <w:p w:rsidR="00F02039" w:rsidRPr="00627C6D" w:rsidRDefault="00F02039" w:rsidP="00091A40">
            <w:pPr>
              <w:widowControl/>
              <w:jc w:val="left"/>
              <w:textAlignment w:val="center"/>
              <w:rPr>
                <w:rFonts w:ascii="仿宋_GB2312" w:eastAsia="仿宋_GB2312" w:hAnsi="宋体" w:cs="仿宋_GB2312"/>
                <w:color w:val="000000"/>
                <w:kern w:val="0"/>
                <w:szCs w:val="21"/>
              </w:rPr>
            </w:pPr>
            <w:r w:rsidRPr="00627C6D">
              <w:rPr>
                <w:rFonts w:ascii="仿宋_GB2312" w:eastAsia="仿宋_GB2312" w:hAnsi="宋体" w:cs="仿宋_GB2312" w:hint="eastAsia"/>
                <w:color w:val="000000"/>
                <w:kern w:val="0"/>
                <w:szCs w:val="21"/>
              </w:rPr>
              <w:t>对勘察、设计活动的监督检查</w:t>
            </w:r>
          </w:p>
        </w:tc>
        <w:tc>
          <w:tcPr>
            <w:tcW w:w="1701" w:type="dxa"/>
            <w:vMerge/>
            <w:vAlign w:val="center"/>
          </w:tcPr>
          <w:p w:rsidR="00F02039" w:rsidRDefault="00F02039" w:rsidP="00453BAE">
            <w:pPr>
              <w:widowControl/>
              <w:jc w:val="center"/>
              <w:textAlignment w:val="center"/>
              <w:rPr>
                <w:rFonts w:ascii="仿宋_GB2312" w:eastAsia="仿宋_GB2312" w:hAnsi="宋体" w:cs="仿宋_GB2312"/>
                <w:color w:val="000000"/>
                <w:kern w:val="0"/>
                <w:szCs w:val="21"/>
              </w:rPr>
            </w:pPr>
          </w:p>
        </w:tc>
        <w:tc>
          <w:tcPr>
            <w:tcW w:w="1276" w:type="dxa"/>
            <w:vMerge/>
            <w:vAlign w:val="center"/>
          </w:tcPr>
          <w:p w:rsidR="00F02039" w:rsidRPr="00453BAE" w:rsidRDefault="00F02039" w:rsidP="00453BAE">
            <w:pPr>
              <w:widowControl/>
              <w:jc w:val="center"/>
              <w:textAlignment w:val="center"/>
              <w:rPr>
                <w:rFonts w:ascii="仿宋_GB2312" w:eastAsia="仿宋_GB2312" w:hAnsi="宋体" w:cs="仿宋_GB2312"/>
                <w:color w:val="000000"/>
                <w:kern w:val="0"/>
                <w:szCs w:val="21"/>
              </w:rPr>
            </w:pPr>
          </w:p>
        </w:tc>
        <w:tc>
          <w:tcPr>
            <w:tcW w:w="1417" w:type="dxa"/>
            <w:vMerge/>
            <w:vAlign w:val="center"/>
          </w:tcPr>
          <w:p w:rsidR="00F02039" w:rsidRPr="00453BAE" w:rsidRDefault="00F02039" w:rsidP="00453BAE">
            <w:pPr>
              <w:widowControl/>
              <w:jc w:val="center"/>
              <w:textAlignment w:val="center"/>
              <w:rPr>
                <w:rFonts w:ascii="仿宋_GB2312" w:eastAsia="仿宋_GB2312" w:hAnsi="宋体" w:cs="仿宋_GB2312"/>
                <w:color w:val="000000"/>
                <w:kern w:val="0"/>
                <w:szCs w:val="21"/>
              </w:rPr>
            </w:pPr>
          </w:p>
        </w:tc>
        <w:tc>
          <w:tcPr>
            <w:tcW w:w="1233" w:type="dxa"/>
            <w:vMerge/>
            <w:vAlign w:val="center"/>
          </w:tcPr>
          <w:p w:rsidR="00F02039" w:rsidRDefault="00F02039" w:rsidP="00453BAE">
            <w:pPr>
              <w:widowControl/>
              <w:jc w:val="center"/>
              <w:textAlignment w:val="center"/>
              <w:rPr>
                <w:rFonts w:ascii="仿宋_GB2312" w:eastAsia="仿宋_GB2312" w:hAnsi="宋体" w:cs="仿宋_GB2312"/>
                <w:color w:val="000000"/>
                <w:kern w:val="0"/>
                <w:szCs w:val="21"/>
              </w:rPr>
            </w:pPr>
          </w:p>
        </w:tc>
        <w:tc>
          <w:tcPr>
            <w:tcW w:w="4012" w:type="dxa"/>
            <w:vAlign w:val="center"/>
          </w:tcPr>
          <w:p w:rsidR="00F02039" w:rsidRPr="00627C6D" w:rsidRDefault="00F02039" w:rsidP="00453BAE">
            <w:pPr>
              <w:widowControl/>
              <w:textAlignment w:val="center"/>
              <w:rPr>
                <w:rFonts w:ascii="仿宋_GB2312" w:eastAsia="仿宋_GB2312" w:hAnsi="宋体" w:cs="仿宋_GB2312"/>
                <w:color w:val="000000"/>
                <w:kern w:val="0"/>
                <w:szCs w:val="21"/>
              </w:rPr>
            </w:pPr>
            <w:r w:rsidRPr="00627C6D">
              <w:rPr>
                <w:rFonts w:ascii="仿宋_GB2312" w:eastAsia="仿宋_GB2312" w:hAnsi="宋体" w:cs="仿宋_GB2312" w:hint="eastAsia"/>
                <w:color w:val="000000"/>
                <w:kern w:val="0"/>
                <w:szCs w:val="21"/>
              </w:rPr>
              <w:t>检查勘察设计成果质量的法律、法规和强制性标准执行情况。</w:t>
            </w:r>
          </w:p>
        </w:tc>
        <w:tc>
          <w:tcPr>
            <w:tcW w:w="709" w:type="dxa"/>
            <w:vMerge/>
            <w:vAlign w:val="center"/>
          </w:tcPr>
          <w:p w:rsidR="00F02039" w:rsidRPr="00453BAE" w:rsidRDefault="00F02039" w:rsidP="00453BAE">
            <w:pPr>
              <w:widowControl/>
              <w:jc w:val="center"/>
              <w:textAlignment w:val="center"/>
              <w:rPr>
                <w:rFonts w:ascii="仿宋_GB2312" w:eastAsia="仿宋_GB2312" w:hAnsi="宋体" w:cs="仿宋_GB2312"/>
                <w:color w:val="000000"/>
                <w:kern w:val="0"/>
                <w:szCs w:val="21"/>
              </w:rPr>
            </w:pPr>
          </w:p>
        </w:tc>
        <w:tc>
          <w:tcPr>
            <w:tcW w:w="850" w:type="dxa"/>
            <w:vMerge/>
            <w:vAlign w:val="center"/>
          </w:tcPr>
          <w:p w:rsidR="00F02039" w:rsidRPr="00453BAE" w:rsidRDefault="00F02039" w:rsidP="00453BAE">
            <w:pPr>
              <w:widowControl/>
              <w:jc w:val="center"/>
              <w:textAlignment w:val="center"/>
              <w:rPr>
                <w:rFonts w:ascii="仿宋_GB2312" w:eastAsia="仿宋_GB2312" w:hAnsi="宋体" w:cs="仿宋_GB2312"/>
                <w:color w:val="000000"/>
                <w:kern w:val="0"/>
                <w:szCs w:val="21"/>
              </w:rPr>
            </w:pPr>
          </w:p>
        </w:tc>
        <w:tc>
          <w:tcPr>
            <w:tcW w:w="992" w:type="dxa"/>
            <w:vMerge/>
            <w:vAlign w:val="center"/>
          </w:tcPr>
          <w:p w:rsidR="00F02039" w:rsidRPr="00453BAE" w:rsidRDefault="00F02039" w:rsidP="00453BAE">
            <w:pPr>
              <w:widowControl/>
              <w:jc w:val="center"/>
              <w:textAlignment w:val="center"/>
              <w:rPr>
                <w:rFonts w:ascii="仿宋_GB2312" w:eastAsia="仿宋_GB2312" w:hAnsi="宋体" w:cs="仿宋_GB2312"/>
                <w:color w:val="000000"/>
                <w:kern w:val="0"/>
                <w:szCs w:val="21"/>
              </w:rPr>
            </w:pPr>
          </w:p>
        </w:tc>
      </w:tr>
      <w:tr w:rsidR="00F02039" w:rsidRPr="00080297" w:rsidTr="00D939C3">
        <w:trPr>
          <w:trHeight w:val="999"/>
        </w:trPr>
        <w:tc>
          <w:tcPr>
            <w:tcW w:w="554" w:type="dxa"/>
            <w:vAlign w:val="center"/>
          </w:tcPr>
          <w:p w:rsidR="00F02039" w:rsidRDefault="00F02039" w:rsidP="008F0DD7">
            <w:pPr>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1</w:t>
            </w:r>
            <w:r w:rsidR="008F0DD7">
              <w:rPr>
                <w:rFonts w:ascii="仿宋_GB2312" w:eastAsia="仿宋_GB2312" w:hAnsi="仿宋_GB2312" w:cs="仿宋_GB2312" w:hint="eastAsia"/>
                <w:kern w:val="0"/>
                <w:sz w:val="24"/>
                <w:szCs w:val="24"/>
              </w:rPr>
              <w:t>7</w:t>
            </w:r>
          </w:p>
        </w:tc>
        <w:tc>
          <w:tcPr>
            <w:tcW w:w="1539" w:type="dxa"/>
            <w:vAlign w:val="center"/>
          </w:tcPr>
          <w:p w:rsidR="00F02039" w:rsidRPr="00627C6D" w:rsidRDefault="00F02039" w:rsidP="00091A40">
            <w:pPr>
              <w:widowControl/>
              <w:jc w:val="left"/>
              <w:textAlignment w:val="center"/>
              <w:rPr>
                <w:rFonts w:ascii="仿宋_GB2312" w:eastAsia="仿宋_GB2312" w:hAnsi="宋体" w:cs="仿宋_GB2312"/>
                <w:color w:val="000000"/>
                <w:kern w:val="0"/>
                <w:szCs w:val="21"/>
              </w:rPr>
            </w:pPr>
            <w:r w:rsidRPr="00627C6D">
              <w:rPr>
                <w:rFonts w:ascii="仿宋_GB2312" w:eastAsia="仿宋_GB2312" w:hAnsi="宋体" w:cs="仿宋_GB2312" w:hint="eastAsia"/>
                <w:color w:val="000000"/>
                <w:kern w:val="0"/>
                <w:szCs w:val="21"/>
              </w:rPr>
              <w:t>对消防设计审查监督检查</w:t>
            </w:r>
          </w:p>
        </w:tc>
        <w:tc>
          <w:tcPr>
            <w:tcW w:w="1701" w:type="dxa"/>
            <w:vMerge/>
            <w:vAlign w:val="center"/>
          </w:tcPr>
          <w:p w:rsidR="00F02039" w:rsidRDefault="00F02039" w:rsidP="00453BAE">
            <w:pPr>
              <w:widowControl/>
              <w:jc w:val="center"/>
              <w:textAlignment w:val="center"/>
              <w:rPr>
                <w:rFonts w:ascii="仿宋_GB2312" w:eastAsia="仿宋_GB2312" w:hAnsi="宋体" w:cs="仿宋_GB2312"/>
                <w:color w:val="000000"/>
                <w:kern w:val="0"/>
                <w:szCs w:val="21"/>
              </w:rPr>
            </w:pPr>
          </w:p>
        </w:tc>
        <w:tc>
          <w:tcPr>
            <w:tcW w:w="1276" w:type="dxa"/>
            <w:vMerge/>
            <w:vAlign w:val="center"/>
          </w:tcPr>
          <w:p w:rsidR="00F02039" w:rsidRPr="00453BAE" w:rsidRDefault="00F02039" w:rsidP="00453BAE">
            <w:pPr>
              <w:widowControl/>
              <w:jc w:val="center"/>
              <w:textAlignment w:val="center"/>
              <w:rPr>
                <w:rFonts w:ascii="仿宋_GB2312" w:eastAsia="仿宋_GB2312" w:hAnsi="宋体" w:cs="仿宋_GB2312"/>
                <w:color w:val="000000"/>
                <w:kern w:val="0"/>
                <w:szCs w:val="21"/>
              </w:rPr>
            </w:pPr>
          </w:p>
        </w:tc>
        <w:tc>
          <w:tcPr>
            <w:tcW w:w="1417" w:type="dxa"/>
            <w:vMerge/>
            <w:vAlign w:val="center"/>
          </w:tcPr>
          <w:p w:rsidR="00F02039" w:rsidRPr="00453BAE" w:rsidRDefault="00F02039" w:rsidP="00453BAE">
            <w:pPr>
              <w:widowControl/>
              <w:jc w:val="center"/>
              <w:textAlignment w:val="center"/>
              <w:rPr>
                <w:rFonts w:ascii="仿宋_GB2312" w:eastAsia="仿宋_GB2312" w:hAnsi="宋体" w:cs="仿宋_GB2312"/>
                <w:color w:val="000000"/>
                <w:kern w:val="0"/>
                <w:szCs w:val="21"/>
              </w:rPr>
            </w:pPr>
          </w:p>
        </w:tc>
        <w:tc>
          <w:tcPr>
            <w:tcW w:w="1233" w:type="dxa"/>
            <w:vMerge/>
            <w:vAlign w:val="center"/>
          </w:tcPr>
          <w:p w:rsidR="00F02039" w:rsidRDefault="00F02039" w:rsidP="00453BAE">
            <w:pPr>
              <w:widowControl/>
              <w:jc w:val="center"/>
              <w:textAlignment w:val="center"/>
              <w:rPr>
                <w:rFonts w:ascii="仿宋_GB2312" w:eastAsia="仿宋_GB2312" w:hAnsi="宋体" w:cs="仿宋_GB2312"/>
                <w:color w:val="000000"/>
                <w:kern w:val="0"/>
                <w:szCs w:val="21"/>
              </w:rPr>
            </w:pPr>
          </w:p>
        </w:tc>
        <w:tc>
          <w:tcPr>
            <w:tcW w:w="4012" w:type="dxa"/>
            <w:vAlign w:val="center"/>
          </w:tcPr>
          <w:p w:rsidR="00F02039" w:rsidRPr="00627C6D" w:rsidRDefault="00F02039" w:rsidP="00453BAE">
            <w:pPr>
              <w:widowControl/>
              <w:textAlignment w:val="center"/>
              <w:rPr>
                <w:rFonts w:ascii="仿宋_GB2312" w:eastAsia="仿宋_GB2312" w:hAnsi="宋体" w:cs="仿宋_GB2312"/>
                <w:color w:val="000000"/>
                <w:kern w:val="0"/>
                <w:szCs w:val="21"/>
              </w:rPr>
            </w:pPr>
            <w:r w:rsidRPr="00627C6D">
              <w:rPr>
                <w:rFonts w:ascii="仿宋_GB2312" w:eastAsia="仿宋_GB2312" w:hAnsi="宋体" w:cs="仿宋_GB2312" w:hint="eastAsia"/>
                <w:color w:val="000000"/>
                <w:kern w:val="0"/>
                <w:szCs w:val="21"/>
              </w:rPr>
              <w:t>检查设计文件是否落实消防规范标准和强制性要求。</w:t>
            </w:r>
          </w:p>
        </w:tc>
        <w:tc>
          <w:tcPr>
            <w:tcW w:w="709" w:type="dxa"/>
            <w:vMerge/>
            <w:vAlign w:val="center"/>
          </w:tcPr>
          <w:p w:rsidR="00F02039" w:rsidRPr="00453BAE" w:rsidRDefault="00F02039" w:rsidP="00453BAE">
            <w:pPr>
              <w:widowControl/>
              <w:jc w:val="center"/>
              <w:textAlignment w:val="center"/>
              <w:rPr>
                <w:rFonts w:ascii="仿宋_GB2312" w:eastAsia="仿宋_GB2312" w:hAnsi="宋体" w:cs="仿宋_GB2312"/>
                <w:color w:val="000000"/>
                <w:kern w:val="0"/>
                <w:szCs w:val="21"/>
              </w:rPr>
            </w:pPr>
          </w:p>
        </w:tc>
        <w:tc>
          <w:tcPr>
            <w:tcW w:w="850" w:type="dxa"/>
            <w:vMerge/>
            <w:vAlign w:val="center"/>
          </w:tcPr>
          <w:p w:rsidR="00F02039" w:rsidRPr="00453BAE" w:rsidRDefault="00F02039" w:rsidP="00453BAE">
            <w:pPr>
              <w:widowControl/>
              <w:jc w:val="center"/>
              <w:textAlignment w:val="center"/>
              <w:rPr>
                <w:rFonts w:ascii="仿宋_GB2312" w:eastAsia="仿宋_GB2312" w:hAnsi="宋体" w:cs="仿宋_GB2312"/>
                <w:color w:val="000000"/>
                <w:kern w:val="0"/>
                <w:szCs w:val="21"/>
              </w:rPr>
            </w:pPr>
          </w:p>
        </w:tc>
        <w:tc>
          <w:tcPr>
            <w:tcW w:w="992" w:type="dxa"/>
            <w:vMerge/>
            <w:vAlign w:val="center"/>
          </w:tcPr>
          <w:p w:rsidR="00F02039" w:rsidRPr="00453BAE" w:rsidRDefault="00F02039" w:rsidP="00453BAE">
            <w:pPr>
              <w:widowControl/>
              <w:jc w:val="center"/>
              <w:textAlignment w:val="center"/>
              <w:rPr>
                <w:rFonts w:ascii="仿宋_GB2312" w:eastAsia="仿宋_GB2312" w:hAnsi="宋体" w:cs="仿宋_GB2312"/>
                <w:color w:val="000000"/>
                <w:kern w:val="0"/>
                <w:szCs w:val="21"/>
              </w:rPr>
            </w:pPr>
          </w:p>
        </w:tc>
      </w:tr>
      <w:tr w:rsidR="00F02039" w:rsidRPr="00080297" w:rsidTr="00D939C3">
        <w:trPr>
          <w:trHeight w:val="1410"/>
        </w:trPr>
        <w:tc>
          <w:tcPr>
            <w:tcW w:w="554" w:type="dxa"/>
            <w:vAlign w:val="center"/>
          </w:tcPr>
          <w:p w:rsidR="00F02039" w:rsidRDefault="00F02039" w:rsidP="008F0DD7">
            <w:pPr>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1</w:t>
            </w:r>
            <w:r w:rsidR="008F0DD7">
              <w:rPr>
                <w:rFonts w:ascii="仿宋_GB2312" w:eastAsia="仿宋_GB2312" w:hAnsi="仿宋_GB2312" w:cs="仿宋_GB2312" w:hint="eastAsia"/>
                <w:kern w:val="0"/>
                <w:sz w:val="24"/>
                <w:szCs w:val="24"/>
              </w:rPr>
              <w:t>8</w:t>
            </w:r>
          </w:p>
        </w:tc>
        <w:tc>
          <w:tcPr>
            <w:tcW w:w="1539" w:type="dxa"/>
            <w:vAlign w:val="center"/>
          </w:tcPr>
          <w:p w:rsidR="00F02039" w:rsidRPr="00627C6D" w:rsidRDefault="00F02039" w:rsidP="00091A40">
            <w:pPr>
              <w:widowControl/>
              <w:jc w:val="left"/>
              <w:textAlignment w:val="center"/>
              <w:rPr>
                <w:rFonts w:ascii="仿宋_GB2312" w:eastAsia="仿宋_GB2312" w:hAnsi="宋体" w:cs="仿宋_GB2312"/>
                <w:color w:val="000000"/>
                <w:kern w:val="0"/>
                <w:szCs w:val="21"/>
              </w:rPr>
            </w:pPr>
            <w:r w:rsidRPr="00112E4E">
              <w:rPr>
                <w:rFonts w:ascii="仿宋_GB2312" w:eastAsia="仿宋_GB2312" w:hAnsi="宋体" w:cs="仿宋_GB2312" w:hint="eastAsia"/>
                <w:color w:val="000000"/>
                <w:kern w:val="0"/>
                <w:szCs w:val="21"/>
              </w:rPr>
              <w:t>对注册建筑师执业资格制度落实情况的检查</w:t>
            </w:r>
          </w:p>
        </w:tc>
        <w:tc>
          <w:tcPr>
            <w:tcW w:w="1701" w:type="dxa"/>
            <w:vMerge/>
            <w:vAlign w:val="center"/>
          </w:tcPr>
          <w:p w:rsidR="00F02039" w:rsidRDefault="00F02039" w:rsidP="00453BAE">
            <w:pPr>
              <w:widowControl/>
              <w:jc w:val="center"/>
              <w:textAlignment w:val="center"/>
              <w:rPr>
                <w:rFonts w:ascii="仿宋_GB2312" w:eastAsia="仿宋_GB2312" w:hAnsi="宋体" w:cs="仿宋_GB2312"/>
                <w:color w:val="000000"/>
                <w:kern w:val="0"/>
                <w:szCs w:val="21"/>
              </w:rPr>
            </w:pPr>
          </w:p>
        </w:tc>
        <w:tc>
          <w:tcPr>
            <w:tcW w:w="1276" w:type="dxa"/>
            <w:vMerge/>
            <w:vAlign w:val="center"/>
          </w:tcPr>
          <w:p w:rsidR="00F02039" w:rsidRPr="00453BAE" w:rsidRDefault="00F02039" w:rsidP="00453BAE">
            <w:pPr>
              <w:widowControl/>
              <w:jc w:val="center"/>
              <w:textAlignment w:val="center"/>
              <w:rPr>
                <w:rFonts w:ascii="仿宋_GB2312" w:eastAsia="仿宋_GB2312" w:hAnsi="宋体" w:cs="仿宋_GB2312"/>
                <w:color w:val="000000"/>
                <w:kern w:val="0"/>
                <w:szCs w:val="21"/>
              </w:rPr>
            </w:pPr>
          </w:p>
        </w:tc>
        <w:tc>
          <w:tcPr>
            <w:tcW w:w="1417" w:type="dxa"/>
            <w:vMerge/>
            <w:vAlign w:val="center"/>
          </w:tcPr>
          <w:p w:rsidR="00F02039" w:rsidRPr="00453BAE" w:rsidRDefault="00F02039" w:rsidP="00453BAE">
            <w:pPr>
              <w:widowControl/>
              <w:jc w:val="center"/>
              <w:textAlignment w:val="center"/>
              <w:rPr>
                <w:rFonts w:ascii="仿宋_GB2312" w:eastAsia="仿宋_GB2312" w:hAnsi="宋体" w:cs="仿宋_GB2312"/>
                <w:color w:val="000000"/>
                <w:kern w:val="0"/>
                <w:szCs w:val="21"/>
              </w:rPr>
            </w:pPr>
          </w:p>
        </w:tc>
        <w:tc>
          <w:tcPr>
            <w:tcW w:w="1233" w:type="dxa"/>
            <w:vMerge/>
            <w:vAlign w:val="center"/>
          </w:tcPr>
          <w:p w:rsidR="00F02039" w:rsidRDefault="00F02039" w:rsidP="00453BAE">
            <w:pPr>
              <w:widowControl/>
              <w:jc w:val="center"/>
              <w:textAlignment w:val="center"/>
              <w:rPr>
                <w:rFonts w:ascii="仿宋_GB2312" w:eastAsia="仿宋_GB2312" w:hAnsi="宋体" w:cs="仿宋_GB2312"/>
                <w:color w:val="000000"/>
                <w:kern w:val="0"/>
                <w:szCs w:val="21"/>
              </w:rPr>
            </w:pPr>
          </w:p>
        </w:tc>
        <w:tc>
          <w:tcPr>
            <w:tcW w:w="4012" w:type="dxa"/>
            <w:vMerge w:val="restart"/>
            <w:vAlign w:val="center"/>
          </w:tcPr>
          <w:p w:rsidR="00F02039" w:rsidRPr="00627C6D" w:rsidRDefault="00F02039" w:rsidP="00453BAE">
            <w:pPr>
              <w:widowControl/>
              <w:textAlignment w:val="center"/>
              <w:rPr>
                <w:rFonts w:ascii="仿宋_GB2312" w:eastAsia="仿宋_GB2312" w:hAnsi="宋体" w:cs="仿宋_GB2312"/>
                <w:color w:val="000000"/>
                <w:kern w:val="0"/>
                <w:szCs w:val="21"/>
              </w:rPr>
            </w:pPr>
            <w:r w:rsidRPr="00112E4E">
              <w:rPr>
                <w:rFonts w:ascii="仿宋_GB2312" w:eastAsia="仿宋_GB2312" w:hAnsi="宋体" w:cs="仿宋_GB2312" w:hint="eastAsia"/>
                <w:color w:val="000000"/>
                <w:kern w:val="0"/>
                <w:szCs w:val="21"/>
              </w:rPr>
              <w:t>检查证书和执业印章是否在有效期内；对其权利和义务的落实情况进行检查；检查劳动合同及缴纳社会保险的清单，并核查是否存在“挂靠”注册的行为；检查其执业业绩，核查其执业行为是否规范，是否有超越国家规定的执业范围执行业务的情况。</w:t>
            </w:r>
          </w:p>
          <w:p w:rsidR="00F02039" w:rsidRPr="00627C6D" w:rsidRDefault="00F02039" w:rsidP="00453BAE">
            <w:pPr>
              <w:textAlignment w:val="center"/>
              <w:rPr>
                <w:rFonts w:ascii="仿宋_GB2312" w:eastAsia="仿宋_GB2312" w:hAnsi="宋体" w:cs="仿宋_GB2312"/>
                <w:color w:val="000000"/>
                <w:kern w:val="0"/>
                <w:szCs w:val="21"/>
              </w:rPr>
            </w:pPr>
          </w:p>
        </w:tc>
        <w:tc>
          <w:tcPr>
            <w:tcW w:w="709" w:type="dxa"/>
            <w:vMerge/>
            <w:vAlign w:val="center"/>
          </w:tcPr>
          <w:p w:rsidR="00F02039" w:rsidRPr="00453BAE" w:rsidRDefault="00F02039" w:rsidP="00453BAE">
            <w:pPr>
              <w:widowControl/>
              <w:jc w:val="center"/>
              <w:textAlignment w:val="center"/>
              <w:rPr>
                <w:rFonts w:ascii="仿宋_GB2312" w:eastAsia="仿宋_GB2312" w:hAnsi="宋体" w:cs="仿宋_GB2312"/>
                <w:color w:val="000000"/>
                <w:kern w:val="0"/>
                <w:szCs w:val="21"/>
              </w:rPr>
            </w:pPr>
          </w:p>
        </w:tc>
        <w:tc>
          <w:tcPr>
            <w:tcW w:w="850" w:type="dxa"/>
            <w:vMerge/>
            <w:vAlign w:val="center"/>
          </w:tcPr>
          <w:p w:rsidR="00F02039" w:rsidRPr="00453BAE" w:rsidRDefault="00F02039" w:rsidP="00453BAE">
            <w:pPr>
              <w:widowControl/>
              <w:jc w:val="center"/>
              <w:textAlignment w:val="center"/>
              <w:rPr>
                <w:rFonts w:ascii="仿宋_GB2312" w:eastAsia="仿宋_GB2312" w:hAnsi="宋体" w:cs="仿宋_GB2312"/>
                <w:color w:val="000000"/>
                <w:kern w:val="0"/>
                <w:szCs w:val="21"/>
              </w:rPr>
            </w:pPr>
          </w:p>
        </w:tc>
        <w:tc>
          <w:tcPr>
            <w:tcW w:w="992" w:type="dxa"/>
            <w:vAlign w:val="center"/>
          </w:tcPr>
          <w:p w:rsidR="00F02039" w:rsidRPr="00453BAE" w:rsidRDefault="00F02039" w:rsidP="00453BAE">
            <w:pPr>
              <w:widowControl/>
              <w:jc w:val="center"/>
              <w:textAlignment w:val="center"/>
              <w:rPr>
                <w:rFonts w:ascii="仿宋_GB2312" w:eastAsia="仿宋_GB2312" w:hAnsi="宋体" w:cs="仿宋_GB2312"/>
                <w:color w:val="000000"/>
                <w:kern w:val="0"/>
                <w:szCs w:val="21"/>
              </w:rPr>
            </w:pPr>
          </w:p>
        </w:tc>
      </w:tr>
      <w:tr w:rsidR="00F02039" w:rsidRPr="00080297" w:rsidTr="00D939C3">
        <w:trPr>
          <w:trHeight w:val="1545"/>
        </w:trPr>
        <w:tc>
          <w:tcPr>
            <w:tcW w:w="554" w:type="dxa"/>
            <w:vAlign w:val="center"/>
          </w:tcPr>
          <w:p w:rsidR="00F02039" w:rsidRDefault="00F02039" w:rsidP="008F0DD7">
            <w:pPr>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1</w:t>
            </w:r>
            <w:r w:rsidR="008F0DD7">
              <w:rPr>
                <w:rFonts w:ascii="仿宋_GB2312" w:eastAsia="仿宋_GB2312" w:hAnsi="仿宋_GB2312" w:cs="仿宋_GB2312" w:hint="eastAsia"/>
                <w:kern w:val="0"/>
                <w:sz w:val="24"/>
                <w:szCs w:val="24"/>
              </w:rPr>
              <w:t>9</w:t>
            </w:r>
          </w:p>
        </w:tc>
        <w:tc>
          <w:tcPr>
            <w:tcW w:w="1539" w:type="dxa"/>
            <w:vAlign w:val="center"/>
          </w:tcPr>
          <w:p w:rsidR="00F02039" w:rsidRPr="00112E4E" w:rsidRDefault="00F02039" w:rsidP="00091A40">
            <w:pPr>
              <w:widowControl/>
              <w:jc w:val="left"/>
              <w:textAlignment w:val="center"/>
              <w:rPr>
                <w:rFonts w:ascii="仿宋_GB2312" w:eastAsia="仿宋_GB2312" w:hAnsi="宋体" w:cs="仿宋_GB2312"/>
                <w:color w:val="000000"/>
                <w:kern w:val="0"/>
                <w:szCs w:val="21"/>
              </w:rPr>
            </w:pPr>
            <w:r w:rsidRPr="00D939C3">
              <w:rPr>
                <w:rFonts w:ascii="仿宋_GB2312" w:eastAsia="仿宋_GB2312" w:hAnsi="宋体" w:cs="仿宋_GB2312" w:hint="eastAsia"/>
                <w:color w:val="000000"/>
                <w:kern w:val="0"/>
                <w:szCs w:val="21"/>
              </w:rPr>
              <w:t>对勘察设计注册工程师执业资格制度落实情况的检查</w:t>
            </w:r>
          </w:p>
        </w:tc>
        <w:tc>
          <w:tcPr>
            <w:tcW w:w="1701" w:type="dxa"/>
            <w:vMerge/>
            <w:vAlign w:val="center"/>
          </w:tcPr>
          <w:p w:rsidR="00F02039" w:rsidRDefault="00F02039" w:rsidP="00453BAE">
            <w:pPr>
              <w:widowControl/>
              <w:jc w:val="center"/>
              <w:textAlignment w:val="center"/>
              <w:rPr>
                <w:rFonts w:ascii="仿宋_GB2312" w:eastAsia="仿宋_GB2312" w:hAnsi="宋体" w:cs="仿宋_GB2312"/>
                <w:color w:val="000000"/>
                <w:kern w:val="0"/>
                <w:szCs w:val="21"/>
              </w:rPr>
            </w:pPr>
          </w:p>
        </w:tc>
        <w:tc>
          <w:tcPr>
            <w:tcW w:w="1276" w:type="dxa"/>
            <w:vMerge/>
            <w:vAlign w:val="center"/>
          </w:tcPr>
          <w:p w:rsidR="00F02039" w:rsidRPr="00453BAE" w:rsidRDefault="00F02039" w:rsidP="00453BAE">
            <w:pPr>
              <w:widowControl/>
              <w:jc w:val="center"/>
              <w:textAlignment w:val="center"/>
              <w:rPr>
                <w:rFonts w:ascii="仿宋_GB2312" w:eastAsia="仿宋_GB2312" w:hAnsi="宋体" w:cs="仿宋_GB2312"/>
                <w:color w:val="000000"/>
                <w:kern w:val="0"/>
                <w:szCs w:val="21"/>
              </w:rPr>
            </w:pPr>
          </w:p>
        </w:tc>
        <w:tc>
          <w:tcPr>
            <w:tcW w:w="1417" w:type="dxa"/>
            <w:vMerge/>
            <w:vAlign w:val="center"/>
          </w:tcPr>
          <w:p w:rsidR="00F02039" w:rsidRPr="00453BAE" w:rsidRDefault="00F02039" w:rsidP="00453BAE">
            <w:pPr>
              <w:widowControl/>
              <w:jc w:val="center"/>
              <w:textAlignment w:val="center"/>
              <w:rPr>
                <w:rFonts w:ascii="仿宋_GB2312" w:eastAsia="仿宋_GB2312" w:hAnsi="宋体" w:cs="仿宋_GB2312"/>
                <w:color w:val="000000"/>
                <w:kern w:val="0"/>
                <w:szCs w:val="21"/>
              </w:rPr>
            </w:pPr>
          </w:p>
        </w:tc>
        <w:tc>
          <w:tcPr>
            <w:tcW w:w="1233" w:type="dxa"/>
            <w:vMerge/>
            <w:vAlign w:val="center"/>
          </w:tcPr>
          <w:p w:rsidR="00F02039" w:rsidRDefault="00F02039" w:rsidP="00453BAE">
            <w:pPr>
              <w:widowControl/>
              <w:jc w:val="center"/>
              <w:textAlignment w:val="center"/>
              <w:rPr>
                <w:rFonts w:ascii="仿宋_GB2312" w:eastAsia="仿宋_GB2312" w:hAnsi="宋体" w:cs="仿宋_GB2312"/>
                <w:color w:val="000000"/>
                <w:kern w:val="0"/>
                <w:szCs w:val="21"/>
              </w:rPr>
            </w:pPr>
          </w:p>
        </w:tc>
        <w:tc>
          <w:tcPr>
            <w:tcW w:w="4012" w:type="dxa"/>
            <w:vMerge/>
            <w:vAlign w:val="center"/>
          </w:tcPr>
          <w:p w:rsidR="00F02039" w:rsidRPr="00112E4E" w:rsidRDefault="00F02039" w:rsidP="00453BAE">
            <w:pPr>
              <w:widowControl/>
              <w:textAlignment w:val="center"/>
              <w:rPr>
                <w:rFonts w:ascii="仿宋_GB2312" w:eastAsia="仿宋_GB2312" w:hAnsi="宋体" w:cs="仿宋_GB2312"/>
                <w:color w:val="000000"/>
                <w:kern w:val="0"/>
                <w:szCs w:val="21"/>
              </w:rPr>
            </w:pPr>
          </w:p>
        </w:tc>
        <w:tc>
          <w:tcPr>
            <w:tcW w:w="709" w:type="dxa"/>
            <w:vMerge/>
            <w:vAlign w:val="center"/>
          </w:tcPr>
          <w:p w:rsidR="00F02039" w:rsidRPr="00453BAE" w:rsidRDefault="00F02039" w:rsidP="00453BAE">
            <w:pPr>
              <w:widowControl/>
              <w:jc w:val="center"/>
              <w:textAlignment w:val="center"/>
              <w:rPr>
                <w:rFonts w:ascii="仿宋_GB2312" w:eastAsia="仿宋_GB2312" w:hAnsi="宋体" w:cs="仿宋_GB2312"/>
                <w:color w:val="000000"/>
                <w:kern w:val="0"/>
                <w:szCs w:val="21"/>
              </w:rPr>
            </w:pPr>
          </w:p>
        </w:tc>
        <w:tc>
          <w:tcPr>
            <w:tcW w:w="850" w:type="dxa"/>
            <w:vMerge/>
            <w:vAlign w:val="center"/>
          </w:tcPr>
          <w:p w:rsidR="00F02039" w:rsidRPr="00453BAE" w:rsidRDefault="00F02039" w:rsidP="00453BAE">
            <w:pPr>
              <w:widowControl/>
              <w:jc w:val="center"/>
              <w:textAlignment w:val="center"/>
              <w:rPr>
                <w:rFonts w:ascii="仿宋_GB2312" w:eastAsia="仿宋_GB2312" w:hAnsi="宋体" w:cs="仿宋_GB2312"/>
                <w:color w:val="000000"/>
                <w:kern w:val="0"/>
                <w:szCs w:val="21"/>
              </w:rPr>
            </w:pPr>
          </w:p>
        </w:tc>
        <w:tc>
          <w:tcPr>
            <w:tcW w:w="992" w:type="dxa"/>
            <w:vAlign w:val="center"/>
          </w:tcPr>
          <w:p w:rsidR="00F02039" w:rsidRPr="00453BAE" w:rsidRDefault="00F02039" w:rsidP="00453BAE">
            <w:pPr>
              <w:widowControl/>
              <w:jc w:val="center"/>
              <w:textAlignment w:val="center"/>
              <w:rPr>
                <w:rFonts w:ascii="仿宋_GB2312" w:eastAsia="仿宋_GB2312" w:hAnsi="宋体" w:cs="仿宋_GB2312"/>
                <w:color w:val="000000"/>
                <w:kern w:val="0"/>
                <w:szCs w:val="21"/>
              </w:rPr>
            </w:pPr>
          </w:p>
        </w:tc>
      </w:tr>
      <w:tr w:rsidR="00B53DA9" w:rsidRPr="00080297" w:rsidTr="00D939C3">
        <w:trPr>
          <w:trHeight w:val="1545"/>
        </w:trPr>
        <w:tc>
          <w:tcPr>
            <w:tcW w:w="554" w:type="dxa"/>
            <w:vAlign w:val="center"/>
          </w:tcPr>
          <w:p w:rsidR="00B53DA9" w:rsidRDefault="008F0DD7" w:rsidP="00F02039">
            <w:pPr>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lastRenderedPageBreak/>
              <w:t>20</w:t>
            </w:r>
          </w:p>
        </w:tc>
        <w:tc>
          <w:tcPr>
            <w:tcW w:w="1539" w:type="dxa"/>
            <w:vAlign w:val="center"/>
          </w:tcPr>
          <w:p w:rsidR="00B53DA9" w:rsidRDefault="00B53DA9" w:rsidP="00D56068">
            <w:pPr>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建筑节能与绿色建筑、装配式建筑实施情况检查</w:t>
            </w:r>
          </w:p>
        </w:tc>
        <w:tc>
          <w:tcPr>
            <w:tcW w:w="1701" w:type="dxa"/>
            <w:vAlign w:val="center"/>
          </w:tcPr>
          <w:p w:rsidR="00B53DA9" w:rsidRDefault="00B53DA9" w:rsidP="00D56068">
            <w:pPr>
              <w:jc w:val="center"/>
              <w:rPr>
                <w:rFonts w:ascii="仿宋_GB2312" w:eastAsia="仿宋_GB2312" w:hAnsi="仿宋_GB2312" w:cs="仿宋_GB2312"/>
                <w:kern w:val="0"/>
                <w:szCs w:val="21"/>
              </w:rPr>
            </w:pPr>
            <w:r w:rsidRPr="00400D68">
              <w:rPr>
                <w:rFonts w:ascii="仿宋_GB2312" w:eastAsia="仿宋_GB2312" w:hAnsi="仿宋_GB2312" w:cs="仿宋_GB2312" w:hint="eastAsia"/>
                <w:kern w:val="0"/>
                <w:szCs w:val="21"/>
              </w:rPr>
              <w:t>局</w:t>
            </w:r>
            <w:r>
              <w:rPr>
                <w:rFonts w:ascii="仿宋_GB2312" w:eastAsia="仿宋_GB2312" w:hAnsi="仿宋_GB2312" w:cs="仿宋_GB2312" w:hint="eastAsia"/>
                <w:kern w:val="0"/>
                <w:szCs w:val="21"/>
              </w:rPr>
              <w:t>科教</w:t>
            </w:r>
            <w:r w:rsidRPr="00400D68">
              <w:rPr>
                <w:rFonts w:ascii="仿宋_GB2312" w:eastAsia="仿宋_GB2312" w:hAnsi="仿宋_GB2312" w:cs="仿宋_GB2312" w:hint="eastAsia"/>
                <w:kern w:val="0"/>
                <w:szCs w:val="21"/>
              </w:rPr>
              <w:t>科</w:t>
            </w:r>
          </w:p>
          <w:p w:rsidR="00B53DA9" w:rsidRDefault="00B53DA9" w:rsidP="00D56068">
            <w:pPr>
              <w:jc w:val="center"/>
            </w:pPr>
            <w:r>
              <w:rPr>
                <w:rFonts w:ascii="仿宋_GB2312" w:eastAsia="仿宋_GB2312" w:hAnsi="仿宋_GB2312" w:cs="仿宋_GB2312" w:hint="eastAsia"/>
                <w:kern w:val="0"/>
                <w:szCs w:val="21"/>
              </w:rPr>
              <w:t>中心建筑节能科</w:t>
            </w:r>
          </w:p>
        </w:tc>
        <w:tc>
          <w:tcPr>
            <w:tcW w:w="1276" w:type="dxa"/>
            <w:vAlign w:val="center"/>
          </w:tcPr>
          <w:p w:rsidR="00B53DA9" w:rsidRDefault="00B53DA9" w:rsidP="00D56068">
            <w:pPr>
              <w:jc w:val="center"/>
              <w:rPr>
                <w:rFonts w:ascii="仿宋_GB2312" w:eastAsia="仿宋_GB2312" w:hAnsi="仿宋_GB2312" w:cs="仿宋_GB2312"/>
                <w:kern w:val="0"/>
                <w:szCs w:val="21"/>
              </w:rPr>
            </w:pPr>
          </w:p>
        </w:tc>
        <w:tc>
          <w:tcPr>
            <w:tcW w:w="1417" w:type="dxa"/>
            <w:vAlign w:val="center"/>
          </w:tcPr>
          <w:p w:rsidR="00B53DA9" w:rsidRDefault="00B53DA9" w:rsidP="00D56068">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当年竣工、在建项目抽查比例不低于5%，2次</w:t>
            </w:r>
          </w:p>
        </w:tc>
        <w:tc>
          <w:tcPr>
            <w:tcW w:w="1233" w:type="dxa"/>
            <w:vAlign w:val="center"/>
          </w:tcPr>
          <w:p w:rsidR="00B53DA9" w:rsidRDefault="00B53DA9" w:rsidP="00D56068">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书面检查、现场检查</w:t>
            </w:r>
          </w:p>
        </w:tc>
        <w:tc>
          <w:tcPr>
            <w:tcW w:w="4012" w:type="dxa"/>
            <w:vAlign w:val="center"/>
          </w:tcPr>
          <w:p w:rsidR="00B53DA9" w:rsidRDefault="00B53DA9" w:rsidP="00D56068">
            <w:pPr>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检查工程项目的建设单位及参建单位市场行为是否符合法律、法规、规章等关于建筑节能、绿色建筑与装配式建筑的各项规定，对涉嫌违法行为依法开展调查</w:t>
            </w:r>
          </w:p>
        </w:tc>
        <w:tc>
          <w:tcPr>
            <w:tcW w:w="709" w:type="dxa"/>
            <w:vAlign w:val="center"/>
          </w:tcPr>
          <w:p w:rsidR="00B53DA9" w:rsidRDefault="00B53DA9" w:rsidP="00D56068">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5月10月</w:t>
            </w:r>
          </w:p>
        </w:tc>
        <w:tc>
          <w:tcPr>
            <w:tcW w:w="850" w:type="dxa"/>
            <w:vAlign w:val="center"/>
          </w:tcPr>
          <w:p w:rsidR="00B53DA9" w:rsidRDefault="00B53DA9" w:rsidP="00D56068">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4人</w:t>
            </w:r>
          </w:p>
        </w:tc>
        <w:tc>
          <w:tcPr>
            <w:tcW w:w="992" w:type="dxa"/>
            <w:vAlign w:val="center"/>
          </w:tcPr>
          <w:p w:rsidR="00B53DA9" w:rsidRDefault="00B53DA9" w:rsidP="00D56068">
            <w:pPr>
              <w:jc w:val="center"/>
              <w:rPr>
                <w:rFonts w:ascii="仿宋_GB2312" w:eastAsia="仿宋_GB2312" w:hAnsi="仿宋_GB2312" w:cs="仿宋_GB2312"/>
                <w:kern w:val="0"/>
                <w:szCs w:val="21"/>
              </w:rPr>
            </w:pPr>
          </w:p>
        </w:tc>
      </w:tr>
      <w:tr w:rsidR="00B53DA9" w:rsidRPr="00080297" w:rsidTr="00D939C3">
        <w:trPr>
          <w:trHeight w:val="1545"/>
        </w:trPr>
        <w:tc>
          <w:tcPr>
            <w:tcW w:w="554" w:type="dxa"/>
            <w:vAlign w:val="center"/>
          </w:tcPr>
          <w:p w:rsidR="00B53DA9" w:rsidRDefault="008F0DD7" w:rsidP="00F02039">
            <w:pPr>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21</w:t>
            </w:r>
          </w:p>
        </w:tc>
        <w:tc>
          <w:tcPr>
            <w:tcW w:w="1539" w:type="dxa"/>
            <w:vAlign w:val="center"/>
          </w:tcPr>
          <w:p w:rsidR="00B53DA9" w:rsidRPr="00D939C3" w:rsidRDefault="00B53DA9" w:rsidP="00091A40">
            <w:pPr>
              <w:widowControl/>
              <w:jc w:val="left"/>
              <w:textAlignment w:val="center"/>
              <w:rPr>
                <w:rFonts w:ascii="仿宋_GB2312" w:eastAsia="仿宋_GB2312" w:hAnsi="宋体" w:cs="仿宋_GB2312"/>
                <w:color w:val="000000"/>
                <w:kern w:val="0"/>
                <w:szCs w:val="21"/>
              </w:rPr>
            </w:pPr>
            <w:r w:rsidRPr="00972B1D">
              <w:rPr>
                <w:rFonts w:ascii="仿宋_GB2312" w:eastAsia="仿宋_GB2312" w:hAnsi="宋体" w:cs="仿宋_GB2312" w:hint="eastAsia"/>
                <w:color w:val="000000"/>
                <w:kern w:val="0"/>
                <w:szCs w:val="21"/>
              </w:rPr>
              <w:t>对城乡建设档案和地下管线工程档案管理工作进行监督检查</w:t>
            </w:r>
          </w:p>
        </w:tc>
        <w:tc>
          <w:tcPr>
            <w:tcW w:w="1701" w:type="dxa"/>
            <w:vAlign w:val="center"/>
          </w:tcPr>
          <w:p w:rsidR="00B53DA9" w:rsidRDefault="00B53DA9" w:rsidP="00453BAE">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市城建档案馆</w:t>
            </w:r>
          </w:p>
        </w:tc>
        <w:tc>
          <w:tcPr>
            <w:tcW w:w="1276" w:type="dxa"/>
            <w:vAlign w:val="center"/>
          </w:tcPr>
          <w:p w:rsidR="00B53DA9" w:rsidRPr="00453BAE" w:rsidRDefault="00B53DA9" w:rsidP="00453BAE">
            <w:pPr>
              <w:widowControl/>
              <w:jc w:val="center"/>
              <w:textAlignment w:val="center"/>
              <w:rPr>
                <w:rFonts w:ascii="仿宋_GB2312" w:eastAsia="仿宋_GB2312" w:hAnsi="宋体" w:cs="仿宋_GB2312"/>
                <w:color w:val="000000"/>
                <w:kern w:val="0"/>
                <w:szCs w:val="21"/>
              </w:rPr>
            </w:pPr>
          </w:p>
        </w:tc>
        <w:tc>
          <w:tcPr>
            <w:tcW w:w="1417" w:type="dxa"/>
            <w:vAlign w:val="center"/>
          </w:tcPr>
          <w:p w:rsidR="00B53DA9" w:rsidRPr="00453BAE" w:rsidRDefault="00B53DA9" w:rsidP="00453BAE">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2家</w:t>
            </w:r>
          </w:p>
        </w:tc>
        <w:tc>
          <w:tcPr>
            <w:tcW w:w="1233" w:type="dxa"/>
            <w:vAlign w:val="center"/>
          </w:tcPr>
          <w:p w:rsidR="00B53DA9" w:rsidRDefault="00B53DA9" w:rsidP="00453BAE">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现场检查</w:t>
            </w:r>
          </w:p>
        </w:tc>
        <w:tc>
          <w:tcPr>
            <w:tcW w:w="4012" w:type="dxa"/>
            <w:vAlign w:val="center"/>
          </w:tcPr>
          <w:p w:rsidR="00B53DA9" w:rsidRPr="00112E4E" w:rsidRDefault="00B53DA9" w:rsidP="008E4606">
            <w:pPr>
              <w:widowControl/>
              <w:textAlignment w:val="center"/>
              <w:rPr>
                <w:rFonts w:ascii="仿宋_GB2312" w:eastAsia="仿宋_GB2312" w:hAnsi="宋体" w:cs="仿宋_GB2312"/>
                <w:color w:val="000000"/>
                <w:kern w:val="0"/>
                <w:szCs w:val="21"/>
              </w:rPr>
            </w:pPr>
            <w:r w:rsidRPr="008E4606">
              <w:rPr>
                <w:rFonts w:ascii="仿宋_GB2312" w:eastAsia="仿宋_GB2312" w:hAnsi="宋体" w:cs="仿宋_GB2312" w:hint="eastAsia"/>
                <w:color w:val="000000"/>
                <w:kern w:val="0"/>
                <w:szCs w:val="21"/>
              </w:rPr>
              <w:t>对市、县城建档案管理部门城乡建设档案和地下管线工程档案管理情况进行检查；对市、县城建档案馆（室）城乡建设档案和地下管线工程档案归集、管理情况进行检查</w:t>
            </w:r>
            <w:r>
              <w:rPr>
                <w:rFonts w:ascii="仿宋_GB2312" w:eastAsia="仿宋_GB2312" w:hAnsi="宋体" w:cs="仿宋_GB2312" w:hint="eastAsia"/>
                <w:color w:val="000000"/>
                <w:kern w:val="0"/>
                <w:szCs w:val="21"/>
              </w:rPr>
              <w:t>。</w:t>
            </w:r>
          </w:p>
        </w:tc>
        <w:tc>
          <w:tcPr>
            <w:tcW w:w="709" w:type="dxa"/>
            <w:vAlign w:val="center"/>
          </w:tcPr>
          <w:p w:rsidR="00B53DA9" w:rsidRPr="00453BAE" w:rsidRDefault="00B53DA9" w:rsidP="00453BAE">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10月</w:t>
            </w:r>
          </w:p>
        </w:tc>
        <w:tc>
          <w:tcPr>
            <w:tcW w:w="850" w:type="dxa"/>
            <w:vAlign w:val="center"/>
          </w:tcPr>
          <w:p w:rsidR="00B53DA9" w:rsidRPr="00453BAE" w:rsidRDefault="00B53DA9" w:rsidP="00453BAE">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2人</w:t>
            </w:r>
          </w:p>
        </w:tc>
        <w:tc>
          <w:tcPr>
            <w:tcW w:w="992" w:type="dxa"/>
            <w:vAlign w:val="center"/>
          </w:tcPr>
          <w:p w:rsidR="00B53DA9" w:rsidRPr="00453BAE" w:rsidRDefault="00B53DA9" w:rsidP="00453BAE">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全市7家</w:t>
            </w:r>
          </w:p>
        </w:tc>
      </w:tr>
    </w:tbl>
    <w:p w:rsidR="00AA38F2" w:rsidRPr="00080297" w:rsidRDefault="00AA38F2" w:rsidP="0050134F">
      <w:pPr>
        <w:widowControl/>
        <w:textAlignment w:val="center"/>
        <w:rPr>
          <w:rFonts w:ascii="仿宋_GB2312" w:eastAsia="仿宋_GB2312" w:hAnsi="宋体" w:cs="仿宋_GB2312"/>
          <w:color w:val="000000"/>
          <w:kern w:val="0"/>
          <w:szCs w:val="21"/>
        </w:rPr>
      </w:pPr>
    </w:p>
    <w:sectPr w:rsidR="00AA38F2" w:rsidRPr="00080297" w:rsidSect="00842CAF">
      <w:footerReference w:type="default" r:id="rId7"/>
      <w:pgSz w:w="16838" w:h="11906" w:orient="landscape"/>
      <w:pgMar w:top="1588" w:right="1588" w:bottom="1474" w:left="1304" w:header="851" w:footer="992" w:gutter="0"/>
      <w:pgNumType w:start="2"/>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577E" w:rsidRDefault="003B577E" w:rsidP="00AA38F2">
      <w:r>
        <w:separator/>
      </w:r>
    </w:p>
  </w:endnote>
  <w:endnote w:type="continuationSeparator" w:id="1">
    <w:p w:rsidR="003B577E" w:rsidRDefault="003B577E" w:rsidP="00AA38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12411"/>
    </w:sdtPr>
    <w:sdtEndPr>
      <w:rPr>
        <w:sz w:val="28"/>
        <w:szCs w:val="28"/>
      </w:rPr>
    </w:sdtEndPr>
    <w:sdtContent>
      <w:p w:rsidR="00AA38F2" w:rsidRDefault="00AA7E3B" w:rsidP="00A31748">
        <w:pPr>
          <w:pStyle w:val="a4"/>
          <w:jc w:val="center"/>
        </w:pPr>
        <w:r>
          <w:rPr>
            <w:rFonts w:ascii="Times New Roman" w:hAnsi="Times New Roman" w:cs="Times New Roman"/>
            <w:sz w:val="28"/>
            <w:szCs w:val="28"/>
          </w:rPr>
          <w:t>-</w:t>
        </w:r>
        <w:r w:rsidR="002041AB">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sidR="002041AB">
          <w:rPr>
            <w:rFonts w:ascii="Times New Roman" w:hAnsi="Times New Roman" w:cs="Times New Roman"/>
            <w:sz w:val="28"/>
            <w:szCs w:val="28"/>
          </w:rPr>
          <w:fldChar w:fldCharType="separate"/>
        </w:r>
        <w:r w:rsidR="00842CAF" w:rsidRPr="00842CAF">
          <w:rPr>
            <w:rFonts w:ascii="Times New Roman" w:hAnsi="Times New Roman" w:cs="Times New Roman"/>
            <w:noProof/>
            <w:sz w:val="28"/>
            <w:szCs w:val="28"/>
            <w:lang w:val="zh-CN"/>
          </w:rPr>
          <w:t>6</w:t>
        </w:r>
        <w:r w:rsidR="002041AB">
          <w:rPr>
            <w:rFonts w:ascii="Times New Roman" w:hAnsi="Times New Roman" w:cs="Times New Roman"/>
            <w:sz w:val="28"/>
            <w:szCs w:val="28"/>
          </w:rPr>
          <w:fldChar w:fldCharType="end"/>
        </w:r>
        <w:r>
          <w:rPr>
            <w:rFonts w:ascii="Times New Roman" w:hAnsi="Times New Roman" w:cs="Times New Roman"/>
            <w:sz w:val="28"/>
            <w:szCs w:val="28"/>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577E" w:rsidRDefault="003B577E" w:rsidP="00AA38F2">
      <w:r>
        <w:separator/>
      </w:r>
    </w:p>
  </w:footnote>
  <w:footnote w:type="continuationSeparator" w:id="1">
    <w:p w:rsidR="003B577E" w:rsidRDefault="003B577E" w:rsidP="00AA38F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633D7"/>
    <w:rsid w:val="00012B6B"/>
    <w:rsid w:val="000155BA"/>
    <w:rsid w:val="00026146"/>
    <w:rsid w:val="00041D3B"/>
    <w:rsid w:val="00063B02"/>
    <w:rsid w:val="0006726C"/>
    <w:rsid w:val="00077AFB"/>
    <w:rsid w:val="00080297"/>
    <w:rsid w:val="00091A40"/>
    <w:rsid w:val="0009699A"/>
    <w:rsid w:val="000A0C88"/>
    <w:rsid w:val="000C158B"/>
    <w:rsid w:val="000D0A38"/>
    <w:rsid w:val="000D3ADF"/>
    <w:rsid w:val="00112E4E"/>
    <w:rsid w:val="00114B4F"/>
    <w:rsid w:val="00114BA7"/>
    <w:rsid w:val="00120B35"/>
    <w:rsid w:val="00120F66"/>
    <w:rsid w:val="001230BC"/>
    <w:rsid w:val="00127F49"/>
    <w:rsid w:val="00130BA5"/>
    <w:rsid w:val="00131345"/>
    <w:rsid w:val="001372C0"/>
    <w:rsid w:val="001507AB"/>
    <w:rsid w:val="001557EF"/>
    <w:rsid w:val="00156297"/>
    <w:rsid w:val="00161919"/>
    <w:rsid w:val="00171100"/>
    <w:rsid w:val="001A5E0C"/>
    <w:rsid w:val="001B0209"/>
    <w:rsid w:val="002041AB"/>
    <w:rsid w:val="00205281"/>
    <w:rsid w:val="002312F0"/>
    <w:rsid w:val="00243176"/>
    <w:rsid w:val="00272484"/>
    <w:rsid w:val="002977F4"/>
    <w:rsid w:val="002D58FC"/>
    <w:rsid w:val="002F2FD7"/>
    <w:rsid w:val="003112DC"/>
    <w:rsid w:val="00340567"/>
    <w:rsid w:val="00340D92"/>
    <w:rsid w:val="00345999"/>
    <w:rsid w:val="00352068"/>
    <w:rsid w:val="003633D7"/>
    <w:rsid w:val="00366D6F"/>
    <w:rsid w:val="0037109A"/>
    <w:rsid w:val="0037768B"/>
    <w:rsid w:val="003B1AFA"/>
    <w:rsid w:val="003B577E"/>
    <w:rsid w:val="003B67D9"/>
    <w:rsid w:val="003C4236"/>
    <w:rsid w:val="003D6C0C"/>
    <w:rsid w:val="003E59B6"/>
    <w:rsid w:val="003F5F56"/>
    <w:rsid w:val="00401669"/>
    <w:rsid w:val="00411E0A"/>
    <w:rsid w:val="00417823"/>
    <w:rsid w:val="00417FCB"/>
    <w:rsid w:val="0042230A"/>
    <w:rsid w:val="00433272"/>
    <w:rsid w:val="004352C4"/>
    <w:rsid w:val="004507C8"/>
    <w:rsid w:val="00452C07"/>
    <w:rsid w:val="00453BAE"/>
    <w:rsid w:val="0049621B"/>
    <w:rsid w:val="004A07CA"/>
    <w:rsid w:val="004A3333"/>
    <w:rsid w:val="004B1A6E"/>
    <w:rsid w:val="004B6624"/>
    <w:rsid w:val="004C317B"/>
    <w:rsid w:val="004D5874"/>
    <w:rsid w:val="004D743D"/>
    <w:rsid w:val="004F0649"/>
    <w:rsid w:val="004F0B09"/>
    <w:rsid w:val="0050134F"/>
    <w:rsid w:val="00516556"/>
    <w:rsid w:val="00522CB3"/>
    <w:rsid w:val="005317D3"/>
    <w:rsid w:val="00532640"/>
    <w:rsid w:val="00534591"/>
    <w:rsid w:val="00557190"/>
    <w:rsid w:val="00580058"/>
    <w:rsid w:val="00580F71"/>
    <w:rsid w:val="0059439A"/>
    <w:rsid w:val="005A0F86"/>
    <w:rsid w:val="005A25ED"/>
    <w:rsid w:val="005A57B1"/>
    <w:rsid w:val="005B0E0B"/>
    <w:rsid w:val="005C3D15"/>
    <w:rsid w:val="005C4887"/>
    <w:rsid w:val="005D7220"/>
    <w:rsid w:val="005D7F0B"/>
    <w:rsid w:val="005E3CAD"/>
    <w:rsid w:val="005F090F"/>
    <w:rsid w:val="005F6DC1"/>
    <w:rsid w:val="00600553"/>
    <w:rsid w:val="00607FD7"/>
    <w:rsid w:val="006105F1"/>
    <w:rsid w:val="00611B20"/>
    <w:rsid w:val="00622284"/>
    <w:rsid w:val="00627C6D"/>
    <w:rsid w:val="0063488D"/>
    <w:rsid w:val="0067336C"/>
    <w:rsid w:val="006C02E1"/>
    <w:rsid w:val="006C3346"/>
    <w:rsid w:val="006C46FD"/>
    <w:rsid w:val="006C779C"/>
    <w:rsid w:val="0072568E"/>
    <w:rsid w:val="0075180A"/>
    <w:rsid w:val="0075657E"/>
    <w:rsid w:val="0076052C"/>
    <w:rsid w:val="00783048"/>
    <w:rsid w:val="007945C4"/>
    <w:rsid w:val="00797567"/>
    <w:rsid w:val="007C4598"/>
    <w:rsid w:val="00807065"/>
    <w:rsid w:val="00817892"/>
    <w:rsid w:val="00821A4A"/>
    <w:rsid w:val="00842CAF"/>
    <w:rsid w:val="00845109"/>
    <w:rsid w:val="00851619"/>
    <w:rsid w:val="00855654"/>
    <w:rsid w:val="008618F2"/>
    <w:rsid w:val="00871ADB"/>
    <w:rsid w:val="00875A9E"/>
    <w:rsid w:val="00890E8B"/>
    <w:rsid w:val="008B4A5A"/>
    <w:rsid w:val="008E194B"/>
    <w:rsid w:val="008E4606"/>
    <w:rsid w:val="008E677F"/>
    <w:rsid w:val="008F07E8"/>
    <w:rsid w:val="008F0DD7"/>
    <w:rsid w:val="008F0E87"/>
    <w:rsid w:val="00931D86"/>
    <w:rsid w:val="00933D90"/>
    <w:rsid w:val="00942855"/>
    <w:rsid w:val="00952BB3"/>
    <w:rsid w:val="00972B1D"/>
    <w:rsid w:val="00994A53"/>
    <w:rsid w:val="00995BB5"/>
    <w:rsid w:val="009C4F73"/>
    <w:rsid w:val="009E28E3"/>
    <w:rsid w:val="009F0EA9"/>
    <w:rsid w:val="009F248A"/>
    <w:rsid w:val="00A14989"/>
    <w:rsid w:val="00A21478"/>
    <w:rsid w:val="00A30A19"/>
    <w:rsid w:val="00A31748"/>
    <w:rsid w:val="00A36FC7"/>
    <w:rsid w:val="00A4018D"/>
    <w:rsid w:val="00A548C8"/>
    <w:rsid w:val="00A55134"/>
    <w:rsid w:val="00A67328"/>
    <w:rsid w:val="00A82970"/>
    <w:rsid w:val="00A97A2E"/>
    <w:rsid w:val="00AA38F2"/>
    <w:rsid w:val="00AA428A"/>
    <w:rsid w:val="00AA7E3B"/>
    <w:rsid w:val="00AB0CB6"/>
    <w:rsid w:val="00AB36BE"/>
    <w:rsid w:val="00AB5E9C"/>
    <w:rsid w:val="00AC770B"/>
    <w:rsid w:val="00AE11AD"/>
    <w:rsid w:val="00AE606C"/>
    <w:rsid w:val="00AF42BF"/>
    <w:rsid w:val="00B365F8"/>
    <w:rsid w:val="00B464EF"/>
    <w:rsid w:val="00B52B82"/>
    <w:rsid w:val="00B53DA9"/>
    <w:rsid w:val="00B55234"/>
    <w:rsid w:val="00B570C8"/>
    <w:rsid w:val="00B61848"/>
    <w:rsid w:val="00B656B9"/>
    <w:rsid w:val="00B85F62"/>
    <w:rsid w:val="00B910B3"/>
    <w:rsid w:val="00BA7157"/>
    <w:rsid w:val="00BC5679"/>
    <w:rsid w:val="00BC7F81"/>
    <w:rsid w:val="00BD3481"/>
    <w:rsid w:val="00BD588C"/>
    <w:rsid w:val="00BE5414"/>
    <w:rsid w:val="00BE5AEC"/>
    <w:rsid w:val="00BF3B3D"/>
    <w:rsid w:val="00C15264"/>
    <w:rsid w:val="00C17CF2"/>
    <w:rsid w:val="00C35338"/>
    <w:rsid w:val="00C443C1"/>
    <w:rsid w:val="00C658FD"/>
    <w:rsid w:val="00C66FD8"/>
    <w:rsid w:val="00C85BD9"/>
    <w:rsid w:val="00C86A24"/>
    <w:rsid w:val="00CA2852"/>
    <w:rsid w:val="00CA302D"/>
    <w:rsid w:val="00CA7313"/>
    <w:rsid w:val="00CC17F0"/>
    <w:rsid w:val="00CD3B49"/>
    <w:rsid w:val="00CE357B"/>
    <w:rsid w:val="00CE4541"/>
    <w:rsid w:val="00CE506F"/>
    <w:rsid w:val="00D07F92"/>
    <w:rsid w:val="00D12783"/>
    <w:rsid w:val="00D15F3F"/>
    <w:rsid w:val="00D22183"/>
    <w:rsid w:val="00D23D54"/>
    <w:rsid w:val="00D2503F"/>
    <w:rsid w:val="00D40EC9"/>
    <w:rsid w:val="00D47137"/>
    <w:rsid w:val="00D640AE"/>
    <w:rsid w:val="00D844EC"/>
    <w:rsid w:val="00D939C3"/>
    <w:rsid w:val="00DA7F6C"/>
    <w:rsid w:val="00DB7773"/>
    <w:rsid w:val="00DC2C6C"/>
    <w:rsid w:val="00DD12D9"/>
    <w:rsid w:val="00DD377D"/>
    <w:rsid w:val="00DF32FE"/>
    <w:rsid w:val="00E025B5"/>
    <w:rsid w:val="00E03EF2"/>
    <w:rsid w:val="00E1343A"/>
    <w:rsid w:val="00E4730C"/>
    <w:rsid w:val="00E504EF"/>
    <w:rsid w:val="00E55DA2"/>
    <w:rsid w:val="00E64BE0"/>
    <w:rsid w:val="00E712ED"/>
    <w:rsid w:val="00EA39F0"/>
    <w:rsid w:val="00EA591C"/>
    <w:rsid w:val="00ED66A4"/>
    <w:rsid w:val="00EF5AA5"/>
    <w:rsid w:val="00F02039"/>
    <w:rsid w:val="00F160DD"/>
    <w:rsid w:val="00F17C8C"/>
    <w:rsid w:val="00F32D74"/>
    <w:rsid w:val="00F42570"/>
    <w:rsid w:val="00F65DDF"/>
    <w:rsid w:val="00F827E4"/>
    <w:rsid w:val="00F8478E"/>
    <w:rsid w:val="00F9092D"/>
    <w:rsid w:val="00FC3BBF"/>
    <w:rsid w:val="00FD2FD4"/>
    <w:rsid w:val="102B022D"/>
    <w:rsid w:val="2EA22736"/>
    <w:rsid w:val="316E3315"/>
    <w:rsid w:val="4E4246FE"/>
    <w:rsid w:val="776B0CE3"/>
    <w:rsid w:val="7BB505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8F2"/>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AA38F2"/>
    <w:rPr>
      <w:sz w:val="18"/>
      <w:szCs w:val="18"/>
    </w:rPr>
  </w:style>
  <w:style w:type="paragraph" w:styleId="a4">
    <w:name w:val="footer"/>
    <w:basedOn w:val="a"/>
    <w:link w:val="Char0"/>
    <w:uiPriority w:val="99"/>
    <w:unhideWhenUsed/>
    <w:qFormat/>
    <w:rsid w:val="00AA38F2"/>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AA38F2"/>
    <w:pPr>
      <w:pBdr>
        <w:bottom w:val="single" w:sz="6" w:space="1" w:color="auto"/>
      </w:pBdr>
      <w:tabs>
        <w:tab w:val="center" w:pos="4153"/>
        <w:tab w:val="right" w:pos="8306"/>
      </w:tabs>
      <w:snapToGrid w:val="0"/>
      <w:jc w:val="center"/>
    </w:pPr>
    <w:rPr>
      <w:sz w:val="18"/>
      <w:szCs w:val="18"/>
    </w:rPr>
  </w:style>
  <w:style w:type="character" w:styleId="a6">
    <w:name w:val="Hyperlink"/>
    <w:basedOn w:val="a0"/>
    <w:qFormat/>
    <w:rsid w:val="00AA38F2"/>
    <w:rPr>
      <w:color w:val="0000FF"/>
      <w:u w:val="single"/>
    </w:rPr>
  </w:style>
  <w:style w:type="table" w:styleId="a7">
    <w:name w:val="Table Grid"/>
    <w:basedOn w:val="a1"/>
    <w:qFormat/>
    <w:rsid w:val="00AA38F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semiHidden/>
    <w:qFormat/>
    <w:rsid w:val="00AA38F2"/>
    <w:rPr>
      <w:sz w:val="18"/>
      <w:szCs w:val="18"/>
    </w:rPr>
  </w:style>
  <w:style w:type="character" w:customStyle="1" w:styleId="Char0">
    <w:name w:val="页脚 Char"/>
    <w:basedOn w:val="a0"/>
    <w:link w:val="a4"/>
    <w:uiPriority w:val="99"/>
    <w:qFormat/>
    <w:rsid w:val="00AA38F2"/>
    <w:rPr>
      <w:sz w:val="18"/>
      <w:szCs w:val="18"/>
    </w:rPr>
  </w:style>
  <w:style w:type="paragraph" w:styleId="a8">
    <w:name w:val="List Paragraph"/>
    <w:basedOn w:val="a"/>
    <w:uiPriority w:val="34"/>
    <w:qFormat/>
    <w:rsid w:val="00AA38F2"/>
    <w:pPr>
      <w:ind w:firstLineChars="200" w:firstLine="420"/>
    </w:pPr>
  </w:style>
  <w:style w:type="character" w:customStyle="1" w:styleId="Char">
    <w:name w:val="批注框文本 Char"/>
    <w:basedOn w:val="a0"/>
    <w:link w:val="a3"/>
    <w:uiPriority w:val="99"/>
    <w:semiHidden/>
    <w:qFormat/>
    <w:rsid w:val="00AA38F2"/>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5</Pages>
  <Words>364</Words>
  <Characters>2079</Characters>
  <Application>Microsoft Office Word</Application>
  <DocSecurity>0</DocSecurity>
  <Lines>17</Lines>
  <Paragraphs>4</Paragraphs>
  <ScaleCrop>false</ScaleCrop>
  <Company/>
  <LinksUpToDate>false</LinksUpToDate>
  <CharactersWithSpaces>2439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218</cp:revision>
  <dcterms:created xsi:type="dcterms:W3CDTF">2020-11-11T10:07:00Z</dcterms:created>
  <dcterms:modified xsi:type="dcterms:W3CDTF">2021-03-29T06:17:00Z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ies>
</file>